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69B8" w:rsidRPr="00594978" w:rsidRDefault="002269B8" w:rsidP="00F62459">
      <w:pPr>
        <w:pStyle w:val="Header"/>
        <w:tabs>
          <w:tab w:val="clear" w:pos="4153"/>
          <w:tab w:val="clear" w:pos="8306"/>
        </w:tabs>
        <w:jc w:val="both"/>
        <w:rPr>
          <w:rFonts w:ascii="Palatino Linotype" w:hAnsi="Palatino Linotype"/>
        </w:rPr>
      </w:pPr>
    </w:p>
    <w:p w:rsidR="002269B8" w:rsidRPr="00594978" w:rsidRDefault="002269B8" w:rsidP="00F62459">
      <w:pPr>
        <w:jc w:val="both"/>
        <w:rPr>
          <w:rFonts w:ascii="Palatino Linotype" w:hAnsi="Palatino Linotyp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2269B8" w:rsidRPr="00594978">
        <w:tc>
          <w:tcPr>
            <w:tcW w:w="9180" w:type="dxa"/>
            <w:shd w:val="pct12" w:color="000000" w:fill="FFFFFF"/>
          </w:tcPr>
          <w:p w:rsidR="002269B8" w:rsidRPr="00594978" w:rsidRDefault="002269B8" w:rsidP="00F62459">
            <w:pPr>
              <w:jc w:val="both"/>
              <w:rPr>
                <w:rFonts w:ascii="Palatino Linotype" w:hAnsi="Palatino Linotype"/>
              </w:rPr>
            </w:pPr>
          </w:p>
          <w:p w:rsidR="002269B8" w:rsidRPr="00594978" w:rsidRDefault="002269B8" w:rsidP="00F62459">
            <w:pPr>
              <w:pStyle w:val="Heading9"/>
              <w:rPr>
                <w:rFonts w:ascii="Palatino Linotype" w:hAnsi="Palatino Linotype"/>
              </w:rPr>
            </w:pPr>
            <w:bookmarkStart w:id="0" w:name="_Toc23043142"/>
            <w:r w:rsidRPr="00594978">
              <w:rPr>
                <w:rFonts w:ascii="Palatino Linotype" w:hAnsi="Palatino Linotype"/>
              </w:rPr>
              <w:t xml:space="preserve">APPOINTMENT OF </w:t>
            </w:r>
            <w:r w:rsidR="00F2432B">
              <w:rPr>
                <w:rFonts w:ascii="Palatino Linotype" w:hAnsi="Palatino Linotype"/>
              </w:rPr>
              <w:t>KING</w:t>
            </w:r>
            <w:r w:rsidRPr="00594978">
              <w:rPr>
                <w:rFonts w:ascii="Palatino Linotype" w:hAnsi="Palatino Linotype"/>
              </w:rPr>
              <w:t>’S COUNSEL</w:t>
            </w:r>
            <w:bookmarkEnd w:id="0"/>
            <w:r w:rsidRPr="00594978">
              <w:rPr>
                <w:rFonts w:ascii="Palatino Linotype" w:hAnsi="Palatino Linotype"/>
              </w:rPr>
              <w:t xml:space="preserve"> IN SCOTLAND</w:t>
            </w:r>
          </w:p>
          <w:p w:rsidR="002269B8" w:rsidRPr="00594978" w:rsidRDefault="002269B8" w:rsidP="00F62459">
            <w:pPr>
              <w:jc w:val="both"/>
              <w:rPr>
                <w:rFonts w:ascii="Palatino Linotype" w:hAnsi="Palatino Linotype"/>
                <w:b/>
              </w:rPr>
            </w:pPr>
          </w:p>
          <w:p w:rsidR="002269B8" w:rsidRPr="00594978" w:rsidRDefault="002269B8" w:rsidP="00F62459">
            <w:pPr>
              <w:jc w:val="center"/>
              <w:rPr>
                <w:rFonts w:ascii="Palatino Linotype" w:hAnsi="Palatino Linotype"/>
                <w:b/>
                <w:sz w:val="32"/>
              </w:rPr>
            </w:pPr>
            <w:bookmarkStart w:id="1" w:name="_Toc23043143"/>
            <w:r w:rsidRPr="00594978">
              <w:rPr>
                <w:rFonts w:ascii="Palatino Linotype" w:hAnsi="Palatino Linotype"/>
                <w:b/>
                <w:sz w:val="32"/>
              </w:rPr>
              <w:t>GUIDE FOR APPLICANTS</w:t>
            </w:r>
            <w:bookmarkEnd w:id="1"/>
          </w:p>
          <w:p w:rsidR="002269B8" w:rsidRPr="00594978" w:rsidRDefault="002269B8" w:rsidP="00F62459">
            <w:pPr>
              <w:pStyle w:val="Header"/>
              <w:tabs>
                <w:tab w:val="clear" w:pos="4153"/>
                <w:tab w:val="clear" w:pos="8306"/>
              </w:tabs>
              <w:jc w:val="both"/>
              <w:rPr>
                <w:rFonts w:ascii="Palatino Linotype" w:hAnsi="Palatino Linotype"/>
              </w:rPr>
            </w:pPr>
          </w:p>
        </w:tc>
      </w:tr>
    </w:tbl>
    <w:p w:rsidR="002269B8" w:rsidRPr="00594978" w:rsidRDefault="002269B8" w:rsidP="00F62459">
      <w:pPr>
        <w:spacing w:before="120" w:after="120" w:line="280" w:lineRule="exact"/>
        <w:jc w:val="right"/>
        <w:rPr>
          <w:rFonts w:ascii="Palatino Linotype" w:hAnsi="Palatino Linotype"/>
          <w:u w:val="single"/>
        </w:rPr>
      </w:pPr>
      <w:r w:rsidRPr="00594978">
        <w:rPr>
          <w:rFonts w:ascii="Palatino Linotype" w:hAnsi="Palatino Linotype"/>
          <w:u w:val="single"/>
        </w:rPr>
        <w:t xml:space="preserve">Amended </w:t>
      </w:r>
      <w:r w:rsidR="003767F4">
        <w:rPr>
          <w:rFonts w:ascii="Palatino Linotype" w:hAnsi="Palatino Linotype"/>
          <w:u w:val="single"/>
        </w:rPr>
        <w:t>March 2023</w:t>
      </w:r>
    </w:p>
    <w:p w:rsidR="00ED1F68" w:rsidRDefault="002269B8">
      <w:pPr>
        <w:pStyle w:val="TOC1"/>
        <w:tabs>
          <w:tab w:val="left" w:pos="480"/>
          <w:tab w:val="right" w:leader="dot" w:pos="9110"/>
        </w:tabs>
        <w:rPr>
          <w:b w:val="0"/>
          <w:caps w:val="0"/>
          <w:noProof/>
          <w:sz w:val="24"/>
          <w:szCs w:val="24"/>
          <w:lang w:val="en-US"/>
        </w:rPr>
      </w:pPr>
      <w:r w:rsidRPr="00594978">
        <w:rPr>
          <w:rFonts w:ascii="Palatino Linotype" w:hAnsi="Palatino Linotype"/>
          <w:sz w:val="24"/>
        </w:rPr>
        <w:fldChar w:fldCharType="begin"/>
      </w:r>
      <w:r w:rsidRPr="00594978">
        <w:rPr>
          <w:rFonts w:ascii="Palatino Linotype" w:hAnsi="Palatino Linotype"/>
          <w:sz w:val="24"/>
        </w:rPr>
        <w:instrText xml:space="preserve"> TOC \o "1-1" </w:instrText>
      </w:r>
      <w:r w:rsidRPr="00594978">
        <w:rPr>
          <w:rFonts w:ascii="Palatino Linotype" w:hAnsi="Palatino Linotype"/>
          <w:sz w:val="24"/>
        </w:rPr>
        <w:fldChar w:fldCharType="separate"/>
      </w:r>
      <w:r w:rsidR="00ED1F68" w:rsidRPr="004E0962">
        <w:rPr>
          <w:rFonts w:ascii="Palatino Linotype" w:hAnsi="Palatino Linotype"/>
          <w:noProof/>
        </w:rPr>
        <w:t>1.</w:t>
      </w:r>
      <w:r w:rsidR="00ED1F68">
        <w:rPr>
          <w:b w:val="0"/>
          <w:caps w:val="0"/>
          <w:noProof/>
          <w:sz w:val="24"/>
          <w:szCs w:val="24"/>
          <w:lang w:val="en-US"/>
        </w:rPr>
        <w:tab/>
      </w:r>
      <w:r w:rsidR="00ED1F68" w:rsidRPr="004E0962">
        <w:rPr>
          <w:rFonts w:ascii="Palatino Linotype" w:hAnsi="Palatino Linotype"/>
          <w:noProof/>
        </w:rPr>
        <w:t>Introduction</w:t>
      </w:r>
      <w:r w:rsidR="00ED1F68">
        <w:rPr>
          <w:noProof/>
        </w:rPr>
        <w:tab/>
      </w:r>
      <w:r w:rsidR="00ED1F68">
        <w:rPr>
          <w:noProof/>
        </w:rPr>
        <w:fldChar w:fldCharType="begin"/>
      </w:r>
      <w:r w:rsidR="00ED1F68">
        <w:rPr>
          <w:noProof/>
        </w:rPr>
        <w:instrText xml:space="preserve"> PAGEREF _Toc257713250 \h </w:instrText>
      </w:r>
      <w:r w:rsidR="00ED1F68">
        <w:rPr>
          <w:noProof/>
        </w:rPr>
      </w:r>
      <w:r w:rsidR="00ED1F68">
        <w:rPr>
          <w:noProof/>
        </w:rPr>
        <w:fldChar w:fldCharType="separate"/>
      </w:r>
      <w:r w:rsidR="001A65CD">
        <w:rPr>
          <w:noProof/>
        </w:rPr>
        <w:t>1</w:t>
      </w:r>
      <w:r w:rsidR="00ED1F68">
        <w:rPr>
          <w:noProof/>
        </w:rPr>
        <w:fldChar w:fldCharType="end"/>
      </w:r>
    </w:p>
    <w:p w:rsidR="00ED1F68" w:rsidRDefault="00ED1F68">
      <w:pPr>
        <w:pStyle w:val="TOC1"/>
        <w:tabs>
          <w:tab w:val="left" w:pos="480"/>
          <w:tab w:val="right" w:leader="dot" w:pos="9110"/>
        </w:tabs>
        <w:rPr>
          <w:b w:val="0"/>
          <w:caps w:val="0"/>
          <w:noProof/>
          <w:sz w:val="24"/>
          <w:szCs w:val="24"/>
          <w:lang w:val="en-US"/>
        </w:rPr>
      </w:pPr>
      <w:r w:rsidRPr="004E0962">
        <w:rPr>
          <w:rFonts w:ascii="Palatino Linotype" w:hAnsi="Palatino Linotype"/>
          <w:noProof/>
        </w:rPr>
        <w:t>2.</w:t>
      </w:r>
      <w:r>
        <w:rPr>
          <w:b w:val="0"/>
          <w:caps w:val="0"/>
          <w:noProof/>
          <w:sz w:val="24"/>
          <w:szCs w:val="24"/>
          <w:lang w:val="en-US"/>
        </w:rPr>
        <w:tab/>
      </w:r>
      <w:r w:rsidRPr="004E0962">
        <w:rPr>
          <w:rFonts w:ascii="Palatino Linotype" w:hAnsi="Palatino Linotype"/>
          <w:noProof/>
        </w:rPr>
        <w:t xml:space="preserve">The Rank and Dignity of </w:t>
      </w:r>
      <w:r w:rsidR="00F2432B">
        <w:rPr>
          <w:rFonts w:ascii="Palatino Linotype" w:hAnsi="Palatino Linotype"/>
          <w:noProof/>
        </w:rPr>
        <w:t>King’s Counsel</w:t>
      </w:r>
      <w:r>
        <w:rPr>
          <w:noProof/>
        </w:rPr>
        <w:tab/>
      </w:r>
      <w:r>
        <w:rPr>
          <w:noProof/>
        </w:rPr>
        <w:fldChar w:fldCharType="begin"/>
      </w:r>
      <w:r>
        <w:rPr>
          <w:noProof/>
        </w:rPr>
        <w:instrText xml:space="preserve"> PAGEREF _Toc257713251 \h </w:instrText>
      </w:r>
      <w:r>
        <w:rPr>
          <w:noProof/>
        </w:rPr>
      </w:r>
      <w:r>
        <w:rPr>
          <w:noProof/>
        </w:rPr>
        <w:fldChar w:fldCharType="separate"/>
      </w:r>
      <w:r w:rsidR="001A65CD">
        <w:rPr>
          <w:noProof/>
        </w:rPr>
        <w:t>1</w:t>
      </w:r>
      <w:r>
        <w:rPr>
          <w:noProof/>
        </w:rPr>
        <w:fldChar w:fldCharType="end"/>
      </w:r>
    </w:p>
    <w:p w:rsidR="00ED1F68" w:rsidRDefault="00ED1F68">
      <w:pPr>
        <w:pStyle w:val="TOC1"/>
        <w:tabs>
          <w:tab w:val="left" w:pos="480"/>
          <w:tab w:val="right" w:leader="dot" w:pos="9110"/>
        </w:tabs>
        <w:rPr>
          <w:b w:val="0"/>
          <w:caps w:val="0"/>
          <w:noProof/>
          <w:sz w:val="24"/>
          <w:szCs w:val="24"/>
          <w:lang w:val="en-US"/>
        </w:rPr>
      </w:pPr>
      <w:r w:rsidRPr="004E0962">
        <w:rPr>
          <w:rFonts w:ascii="Palatino Linotype" w:hAnsi="Palatino Linotype"/>
          <w:noProof/>
        </w:rPr>
        <w:t>3.</w:t>
      </w:r>
      <w:r>
        <w:rPr>
          <w:b w:val="0"/>
          <w:caps w:val="0"/>
          <w:noProof/>
          <w:sz w:val="24"/>
          <w:szCs w:val="24"/>
          <w:lang w:val="en-US"/>
        </w:rPr>
        <w:tab/>
      </w:r>
      <w:r w:rsidRPr="004E0962">
        <w:rPr>
          <w:rFonts w:ascii="Palatino Linotype" w:hAnsi="Palatino Linotype"/>
          <w:noProof/>
        </w:rPr>
        <w:t>Criteria for Recommendation</w:t>
      </w:r>
      <w:r>
        <w:rPr>
          <w:noProof/>
        </w:rPr>
        <w:tab/>
      </w:r>
      <w:r>
        <w:rPr>
          <w:noProof/>
        </w:rPr>
        <w:fldChar w:fldCharType="begin"/>
      </w:r>
      <w:r>
        <w:rPr>
          <w:noProof/>
        </w:rPr>
        <w:instrText xml:space="preserve"> PAGEREF _Toc257713252 \h </w:instrText>
      </w:r>
      <w:r>
        <w:rPr>
          <w:noProof/>
        </w:rPr>
      </w:r>
      <w:r>
        <w:rPr>
          <w:noProof/>
        </w:rPr>
        <w:fldChar w:fldCharType="separate"/>
      </w:r>
      <w:r w:rsidR="001A65CD">
        <w:rPr>
          <w:noProof/>
        </w:rPr>
        <w:t>2</w:t>
      </w:r>
      <w:r>
        <w:rPr>
          <w:noProof/>
        </w:rPr>
        <w:fldChar w:fldCharType="end"/>
      </w:r>
    </w:p>
    <w:p w:rsidR="00ED1F68" w:rsidRDefault="00ED1F68">
      <w:pPr>
        <w:pStyle w:val="TOC1"/>
        <w:tabs>
          <w:tab w:val="left" w:pos="480"/>
          <w:tab w:val="right" w:leader="dot" w:pos="9110"/>
        </w:tabs>
        <w:rPr>
          <w:b w:val="0"/>
          <w:caps w:val="0"/>
          <w:noProof/>
          <w:sz w:val="24"/>
          <w:szCs w:val="24"/>
          <w:lang w:val="en-US"/>
        </w:rPr>
      </w:pPr>
      <w:r w:rsidRPr="004E0962">
        <w:rPr>
          <w:rFonts w:ascii="Palatino Linotype" w:hAnsi="Palatino Linotype"/>
          <w:noProof/>
        </w:rPr>
        <w:t>4.</w:t>
      </w:r>
      <w:r>
        <w:rPr>
          <w:b w:val="0"/>
          <w:caps w:val="0"/>
          <w:noProof/>
          <w:sz w:val="24"/>
          <w:szCs w:val="24"/>
          <w:lang w:val="en-US"/>
        </w:rPr>
        <w:tab/>
      </w:r>
      <w:r w:rsidRPr="004E0962">
        <w:rPr>
          <w:rFonts w:ascii="Palatino Linotype" w:hAnsi="Palatino Linotype"/>
          <w:noProof/>
        </w:rPr>
        <w:t>Procedure</w:t>
      </w:r>
      <w:r>
        <w:rPr>
          <w:noProof/>
        </w:rPr>
        <w:tab/>
      </w:r>
      <w:r>
        <w:rPr>
          <w:noProof/>
        </w:rPr>
        <w:fldChar w:fldCharType="begin"/>
      </w:r>
      <w:r>
        <w:rPr>
          <w:noProof/>
        </w:rPr>
        <w:instrText xml:space="preserve"> PAGEREF _Toc257713253 \h </w:instrText>
      </w:r>
      <w:r>
        <w:rPr>
          <w:noProof/>
        </w:rPr>
      </w:r>
      <w:r>
        <w:rPr>
          <w:noProof/>
        </w:rPr>
        <w:fldChar w:fldCharType="separate"/>
      </w:r>
      <w:r w:rsidR="001A65CD">
        <w:rPr>
          <w:noProof/>
        </w:rPr>
        <w:t>3</w:t>
      </w:r>
      <w:r>
        <w:rPr>
          <w:noProof/>
        </w:rPr>
        <w:fldChar w:fldCharType="end"/>
      </w:r>
    </w:p>
    <w:p w:rsidR="00ED1F68" w:rsidRDefault="00ED1F68">
      <w:pPr>
        <w:pStyle w:val="TOC1"/>
        <w:tabs>
          <w:tab w:val="left" w:pos="480"/>
          <w:tab w:val="right" w:leader="dot" w:pos="9110"/>
        </w:tabs>
        <w:rPr>
          <w:b w:val="0"/>
          <w:caps w:val="0"/>
          <w:noProof/>
          <w:sz w:val="24"/>
          <w:szCs w:val="24"/>
          <w:lang w:val="en-US"/>
        </w:rPr>
      </w:pPr>
      <w:r w:rsidRPr="004E0962">
        <w:rPr>
          <w:rFonts w:ascii="Palatino Linotype" w:hAnsi="Palatino Linotype"/>
          <w:noProof/>
        </w:rPr>
        <w:t>5.</w:t>
      </w:r>
      <w:r>
        <w:rPr>
          <w:b w:val="0"/>
          <w:caps w:val="0"/>
          <w:noProof/>
          <w:sz w:val="24"/>
          <w:szCs w:val="24"/>
          <w:lang w:val="en-US"/>
        </w:rPr>
        <w:tab/>
      </w:r>
      <w:r w:rsidRPr="004E0962">
        <w:rPr>
          <w:rFonts w:ascii="Palatino Linotype" w:hAnsi="Palatino Linotype"/>
          <w:noProof/>
        </w:rPr>
        <w:t>Contact Details</w:t>
      </w:r>
      <w:r>
        <w:rPr>
          <w:noProof/>
        </w:rPr>
        <w:tab/>
      </w:r>
      <w:r>
        <w:rPr>
          <w:noProof/>
        </w:rPr>
        <w:fldChar w:fldCharType="begin"/>
      </w:r>
      <w:r>
        <w:rPr>
          <w:noProof/>
        </w:rPr>
        <w:instrText xml:space="preserve"> PAGEREF _Toc257713254 \h </w:instrText>
      </w:r>
      <w:r>
        <w:rPr>
          <w:noProof/>
        </w:rPr>
      </w:r>
      <w:r>
        <w:rPr>
          <w:noProof/>
        </w:rPr>
        <w:fldChar w:fldCharType="separate"/>
      </w:r>
      <w:r w:rsidR="001A65CD">
        <w:rPr>
          <w:noProof/>
        </w:rPr>
        <w:t>6</w:t>
      </w:r>
      <w:r>
        <w:rPr>
          <w:noProof/>
        </w:rPr>
        <w:fldChar w:fldCharType="end"/>
      </w:r>
    </w:p>
    <w:p w:rsidR="002269B8" w:rsidRPr="00594978" w:rsidRDefault="002269B8" w:rsidP="00F62459">
      <w:pPr>
        <w:spacing w:before="240" w:after="240" w:line="280" w:lineRule="exact"/>
        <w:jc w:val="both"/>
        <w:rPr>
          <w:rFonts w:ascii="Palatino Linotype" w:hAnsi="Palatino Linotype"/>
        </w:rPr>
      </w:pPr>
      <w:r w:rsidRPr="00594978">
        <w:rPr>
          <w:rFonts w:ascii="Palatino Linotype" w:hAnsi="Palatino Linotype"/>
        </w:rPr>
        <w:fldChar w:fldCharType="end"/>
      </w:r>
    </w:p>
    <w:p w:rsidR="002269B8" w:rsidRPr="00594978" w:rsidRDefault="002269B8" w:rsidP="00F62459">
      <w:pPr>
        <w:pStyle w:val="Header"/>
        <w:tabs>
          <w:tab w:val="clear" w:pos="4153"/>
          <w:tab w:val="clear" w:pos="8306"/>
        </w:tabs>
        <w:spacing w:before="120" w:after="120" w:line="280" w:lineRule="exact"/>
        <w:jc w:val="both"/>
        <w:rPr>
          <w:rFonts w:ascii="Palatino Linotype" w:hAnsi="Palatino Linotype"/>
        </w:rPr>
      </w:pPr>
    </w:p>
    <w:p w:rsidR="002269B8" w:rsidRPr="00594978" w:rsidRDefault="002269B8" w:rsidP="00F62459">
      <w:pPr>
        <w:pStyle w:val="Header"/>
        <w:tabs>
          <w:tab w:val="clear" w:pos="4153"/>
          <w:tab w:val="clear" w:pos="8306"/>
        </w:tabs>
        <w:spacing w:before="120" w:after="120" w:line="280" w:lineRule="exact"/>
        <w:jc w:val="both"/>
        <w:rPr>
          <w:rFonts w:ascii="Palatino Linotype" w:hAnsi="Palatino Linotype"/>
        </w:rPr>
      </w:pPr>
    </w:p>
    <w:p w:rsidR="002269B8" w:rsidRPr="00594978" w:rsidRDefault="002269B8" w:rsidP="00F62459">
      <w:pPr>
        <w:pStyle w:val="Header"/>
        <w:tabs>
          <w:tab w:val="clear" w:pos="4153"/>
          <w:tab w:val="clear" w:pos="8306"/>
        </w:tabs>
        <w:spacing w:before="120" w:after="120" w:line="280" w:lineRule="exact"/>
        <w:jc w:val="both"/>
        <w:rPr>
          <w:rFonts w:ascii="Palatino Linotype" w:hAnsi="Palatino Linotype"/>
        </w:rPr>
        <w:sectPr w:rsidR="002269B8" w:rsidRPr="00594978">
          <w:pgSz w:w="11909" w:h="16834" w:code="9"/>
          <w:pgMar w:top="1276" w:right="992" w:bottom="1134" w:left="1797" w:header="720" w:footer="720" w:gutter="0"/>
          <w:pgNumType w:start="1"/>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06"/>
      </w:tblGrid>
      <w:tr w:rsidR="002269B8" w:rsidRPr="00594978">
        <w:tc>
          <w:tcPr>
            <w:tcW w:w="9606" w:type="dxa"/>
            <w:shd w:val="pct12" w:color="000000" w:fill="FFFFFF"/>
          </w:tcPr>
          <w:p w:rsidR="002269B8" w:rsidRPr="00594978" w:rsidRDefault="002269B8" w:rsidP="000F7AE7">
            <w:pPr>
              <w:pStyle w:val="Heading1"/>
              <w:numPr>
                <w:ilvl w:val="0"/>
                <w:numId w:val="20"/>
              </w:numPr>
              <w:spacing w:line="320" w:lineRule="exact"/>
              <w:jc w:val="both"/>
              <w:rPr>
                <w:rFonts w:ascii="Palatino Linotype" w:hAnsi="Palatino Linotype"/>
              </w:rPr>
            </w:pPr>
            <w:bookmarkStart w:id="2" w:name="_Toc23043144"/>
            <w:bookmarkStart w:id="3" w:name="_Toc23066936"/>
            <w:bookmarkStart w:id="4" w:name="_Toc23148886"/>
            <w:bookmarkStart w:id="5" w:name="_Toc23322278"/>
            <w:bookmarkStart w:id="6" w:name="_Toc257713250"/>
            <w:r w:rsidRPr="00594978">
              <w:rPr>
                <w:rFonts w:ascii="Palatino Linotype" w:hAnsi="Palatino Linotype"/>
              </w:rPr>
              <w:lastRenderedPageBreak/>
              <w:t>Introduction</w:t>
            </w:r>
            <w:bookmarkEnd w:id="2"/>
            <w:bookmarkEnd w:id="3"/>
            <w:bookmarkEnd w:id="4"/>
            <w:bookmarkEnd w:id="5"/>
            <w:bookmarkEnd w:id="6"/>
          </w:p>
        </w:tc>
      </w:tr>
    </w:tbl>
    <w:p w:rsidR="002269B8" w:rsidRPr="00594978" w:rsidRDefault="002269B8" w:rsidP="00F62459">
      <w:pPr>
        <w:spacing w:line="320" w:lineRule="exact"/>
        <w:jc w:val="both"/>
        <w:rPr>
          <w:rFonts w:ascii="Palatino Linotype" w:hAnsi="Palatino Linotype"/>
        </w:rPr>
      </w:pPr>
    </w:p>
    <w:p w:rsidR="002269B8" w:rsidRPr="00594978" w:rsidRDefault="002269B8" w:rsidP="000F7AE7">
      <w:pPr>
        <w:numPr>
          <w:ilvl w:val="1"/>
          <w:numId w:val="20"/>
        </w:numPr>
        <w:spacing w:line="320" w:lineRule="exact"/>
        <w:jc w:val="both"/>
        <w:rPr>
          <w:rFonts w:ascii="Palatino Linotype" w:hAnsi="Palatino Linotype"/>
        </w:rPr>
      </w:pPr>
      <w:r w:rsidRPr="00594978">
        <w:rPr>
          <w:rFonts w:ascii="Palatino Linotype" w:hAnsi="Palatino Linotype"/>
        </w:rPr>
        <w:t xml:space="preserve">The purpose of this Guide is to provide information for </w:t>
      </w:r>
      <w:r w:rsidR="00806C9D" w:rsidRPr="00594978">
        <w:rPr>
          <w:rFonts w:ascii="Palatino Linotype" w:hAnsi="Palatino Linotype"/>
        </w:rPr>
        <w:t>m</w:t>
      </w:r>
      <w:r w:rsidR="00C61191" w:rsidRPr="00594978">
        <w:rPr>
          <w:rFonts w:ascii="Palatino Linotype" w:hAnsi="Palatino Linotype"/>
        </w:rPr>
        <w:t>ember</w:t>
      </w:r>
      <w:r w:rsidR="00806C9D" w:rsidRPr="00594978">
        <w:rPr>
          <w:rFonts w:ascii="Palatino Linotype" w:hAnsi="Palatino Linotype"/>
        </w:rPr>
        <w:t>s</w:t>
      </w:r>
      <w:r w:rsidR="00C61191" w:rsidRPr="00594978">
        <w:rPr>
          <w:rFonts w:ascii="Palatino Linotype" w:hAnsi="Palatino Linotype"/>
        </w:rPr>
        <w:t xml:space="preserve"> of the Faculty </w:t>
      </w:r>
      <w:r w:rsidR="00806C9D" w:rsidRPr="00594978">
        <w:rPr>
          <w:rFonts w:ascii="Palatino Linotype" w:hAnsi="Palatino Linotype"/>
        </w:rPr>
        <w:t xml:space="preserve">of Advocates </w:t>
      </w:r>
      <w:r w:rsidR="00C61191" w:rsidRPr="00594978">
        <w:rPr>
          <w:rFonts w:ascii="Palatino Linotype" w:hAnsi="Palatino Linotype"/>
        </w:rPr>
        <w:t xml:space="preserve">and solicitor advocates who wish to apply </w:t>
      </w:r>
      <w:r w:rsidRPr="00594978">
        <w:rPr>
          <w:rFonts w:ascii="Palatino Linotype" w:hAnsi="Palatino Linotype"/>
        </w:rPr>
        <w:t xml:space="preserve">for appointment as </w:t>
      </w:r>
      <w:r w:rsidR="00F2432B">
        <w:rPr>
          <w:rFonts w:ascii="Palatino Linotype" w:hAnsi="Palatino Linotype"/>
        </w:rPr>
        <w:t>King’s Counsel</w:t>
      </w:r>
      <w:r w:rsidRPr="00594978">
        <w:rPr>
          <w:rFonts w:ascii="Palatino Linotype" w:hAnsi="Palatino Linotype"/>
        </w:rPr>
        <w:t xml:space="preserve"> in Scotland.</w:t>
      </w:r>
      <w:r w:rsidR="00C61191" w:rsidRPr="00594978">
        <w:rPr>
          <w:rFonts w:ascii="Palatino Linotype" w:hAnsi="Palatino Linotype"/>
        </w:rPr>
        <w:t xml:space="preserve">  It is not concerned with appointments on an honorary basis.</w:t>
      </w:r>
    </w:p>
    <w:p w:rsidR="002269B8" w:rsidRPr="00594978" w:rsidRDefault="002269B8" w:rsidP="00F62459">
      <w:pPr>
        <w:spacing w:line="320" w:lineRule="exact"/>
        <w:jc w:val="both"/>
        <w:rPr>
          <w:rFonts w:ascii="Palatino Linotype" w:hAnsi="Palatino Linotype"/>
        </w:rPr>
      </w:pPr>
    </w:p>
    <w:p w:rsidR="002269B8" w:rsidRPr="00594978" w:rsidRDefault="00C61191" w:rsidP="000F7AE7">
      <w:pPr>
        <w:numPr>
          <w:ilvl w:val="1"/>
          <w:numId w:val="20"/>
        </w:numPr>
        <w:spacing w:line="320" w:lineRule="exact"/>
        <w:jc w:val="both"/>
        <w:rPr>
          <w:rFonts w:ascii="Palatino Linotype" w:hAnsi="Palatino Linotype"/>
        </w:rPr>
      </w:pPr>
      <w:r w:rsidRPr="00594978">
        <w:rPr>
          <w:rFonts w:ascii="Palatino Linotype" w:hAnsi="Palatino Linotype"/>
        </w:rPr>
        <w:t xml:space="preserve">The title of </w:t>
      </w:r>
      <w:r w:rsidR="00F2432B">
        <w:rPr>
          <w:rFonts w:ascii="Palatino Linotype" w:hAnsi="Palatino Linotype"/>
        </w:rPr>
        <w:t>King’s Counsel</w:t>
      </w:r>
      <w:r w:rsidRPr="00594978">
        <w:rPr>
          <w:rFonts w:ascii="Palatino Linotype" w:hAnsi="Palatino Linotype"/>
        </w:rPr>
        <w:t xml:space="preserve"> is primarily a mark </w:t>
      </w:r>
      <w:r w:rsidR="00204FC3">
        <w:rPr>
          <w:rFonts w:ascii="Palatino Linotype" w:hAnsi="Palatino Linotype"/>
        </w:rPr>
        <w:t xml:space="preserve">of </w:t>
      </w:r>
      <w:r w:rsidRPr="00594978">
        <w:rPr>
          <w:rFonts w:ascii="Palatino Linotype" w:hAnsi="Palatino Linotype"/>
        </w:rPr>
        <w:t>distinction in advocacy</w:t>
      </w:r>
      <w:r w:rsidR="00204FC3">
        <w:rPr>
          <w:rFonts w:ascii="Palatino Linotype" w:hAnsi="Palatino Linotype"/>
        </w:rPr>
        <w:t>, whe</w:t>
      </w:r>
      <w:r w:rsidR="001D247B">
        <w:rPr>
          <w:rFonts w:ascii="Palatino Linotype" w:hAnsi="Palatino Linotype"/>
        </w:rPr>
        <w:t>n</w:t>
      </w:r>
      <w:r w:rsidR="00204FC3">
        <w:rPr>
          <w:rFonts w:ascii="Palatino Linotype" w:hAnsi="Palatino Linotype"/>
        </w:rPr>
        <w:t xml:space="preserve"> combined with other qualities</w:t>
      </w:r>
      <w:r w:rsidRPr="00594978">
        <w:rPr>
          <w:rFonts w:ascii="Palatino Linotype" w:hAnsi="Palatino Linotype"/>
        </w:rPr>
        <w:t xml:space="preserve">.  Advocacy refers primarily to advocacy in the </w:t>
      </w:r>
      <w:r w:rsidR="001D247B">
        <w:rPr>
          <w:rFonts w:ascii="Palatino Linotype" w:hAnsi="Palatino Linotype"/>
        </w:rPr>
        <w:t>superior</w:t>
      </w:r>
      <w:r w:rsidRPr="00594978">
        <w:rPr>
          <w:rFonts w:ascii="Palatino Linotype" w:hAnsi="Palatino Linotype"/>
        </w:rPr>
        <w:t xml:space="preserve"> courts or in a forum of similar standing.  However, account is taken of the exercise of advocacy elsewhere.</w:t>
      </w:r>
    </w:p>
    <w:p w:rsidR="00550275" w:rsidRPr="00594978" w:rsidRDefault="00550275" w:rsidP="00550275">
      <w:pPr>
        <w:pStyle w:val="ListParagraph"/>
        <w:rPr>
          <w:rFonts w:ascii="Palatino Linotype" w:hAnsi="Palatino Linotype"/>
        </w:rPr>
      </w:pPr>
    </w:p>
    <w:p w:rsidR="00C5472D" w:rsidRPr="00594978" w:rsidRDefault="00C5472D" w:rsidP="000F7AE7">
      <w:pPr>
        <w:numPr>
          <w:ilvl w:val="1"/>
          <w:numId w:val="20"/>
        </w:numPr>
        <w:spacing w:line="320" w:lineRule="exact"/>
        <w:jc w:val="both"/>
        <w:rPr>
          <w:rFonts w:ascii="Palatino Linotype" w:hAnsi="Palatino Linotype"/>
        </w:rPr>
      </w:pPr>
      <w:r w:rsidRPr="008926D2">
        <w:rPr>
          <w:rFonts w:ascii="Palatino Linotype" w:hAnsi="Palatino Linotype"/>
        </w:rPr>
        <w:t xml:space="preserve">Applications will generally not be considered before the applicant has practised in the </w:t>
      </w:r>
      <w:r w:rsidR="001D247B">
        <w:rPr>
          <w:rFonts w:ascii="Palatino Linotype" w:hAnsi="Palatino Linotype"/>
        </w:rPr>
        <w:t>superior</w:t>
      </w:r>
      <w:r w:rsidR="001D247B" w:rsidRPr="008926D2">
        <w:rPr>
          <w:rFonts w:ascii="Palatino Linotype" w:hAnsi="Palatino Linotype"/>
        </w:rPr>
        <w:t xml:space="preserve"> </w:t>
      </w:r>
      <w:r w:rsidRPr="008926D2">
        <w:rPr>
          <w:rFonts w:ascii="Palatino Linotype" w:hAnsi="Palatino Linotype"/>
        </w:rPr>
        <w:t>courts for at least thirteen years</w:t>
      </w:r>
      <w:r w:rsidRPr="00594978">
        <w:rPr>
          <w:rFonts w:ascii="Palatino Linotype" w:hAnsi="Palatino Linotype"/>
        </w:rPr>
        <w:t xml:space="preserve">.  However, there may be particular circumstances </w:t>
      </w:r>
      <w:r w:rsidR="00204FC3">
        <w:rPr>
          <w:rFonts w:ascii="Palatino Linotype" w:hAnsi="Palatino Linotype"/>
        </w:rPr>
        <w:t>which</w:t>
      </w:r>
      <w:r w:rsidRPr="00594978">
        <w:rPr>
          <w:rFonts w:ascii="Palatino Linotype" w:hAnsi="Palatino Linotype"/>
        </w:rPr>
        <w:t xml:space="preserve"> make it appropriate to recommend the appointment of an applicant who has practised for less than that time, for example where the applicant has relevant prior experience. </w:t>
      </w:r>
    </w:p>
    <w:p w:rsidR="00C5472D" w:rsidRPr="00594978" w:rsidRDefault="00C5472D" w:rsidP="00C5472D">
      <w:pPr>
        <w:pStyle w:val="Header"/>
        <w:tabs>
          <w:tab w:val="clear" w:pos="4153"/>
          <w:tab w:val="clear" w:pos="8306"/>
        </w:tabs>
        <w:spacing w:line="320" w:lineRule="exact"/>
        <w:jc w:val="both"/>
        <w:rPr>
          <w:rFonts w:ascii="Palatino Linotype" w:hAnsi="Palatino Linotype"/>
        </w:rPr>
      </w:pPr>
    </w:p>
    <w:p w:rsidR="00C5472D" w:rsidRPr="00594978" w:rsidRDefault="00C61ABD" w:rsidP="000F7AE7">
      <w:pPr>
        <w:numPr>
          <w:ilvl w:val="1"/>
          <w:numId w:val="20"/>
        </w:numPr>
        <w:spacing w:line="320" w:lineRule="exact"/>
        <w:jc w:val="both"/>
        <w:rPr>
          <w:rFonts w:ascii="Palatino Linotype" w:hAnsi="Palatino Linotype"/>
        </w:rPr>
      </w:pPr>
      <w:r>
        <w:rPr>
          <w:rFonts w:ascii="Palatino Linotype" w:hAnsi="Palatino Linotype"/>
        </w:rPr>
        <w:t>Although a</w:t>
      </w:r>
      <w:r w:rsidR="00C5472D" w:rsidRPr="00594978">
        <w:rPr>
          <w:rFonts w:ascii="Palatino Linotype" w:hAnsi="Palatino Linotype"/>
        </w:rPr>
        <w:t>ccount is taken of the applicant’s career as a whole</w:t>
      </w:r>
      <w:r>
        <w:rPr>
          <w:rFonts w:ascii="Palatino Linotype" w:hAnsi="Palatino Linotype"/>
        </w:rPr>
        <w:t xml:space="preserve">, </w:t>
      </w:r>
      <w:r w:rsidR="00204FC3">
        <w:rPr>
          <w:rFonts w:ascii="Palatino Linotype" w:hAnsi="Palatino Linotype"/>
        </w:rPr>
        <w:t xml:space="preserve">any </w:t>
      </w:r>
      <w:r w:rsidR="00C5472D" w:rsidRPr="00594978">
        <w:rPr>
          <w:rFonts w:ascii="Palatino Linotype" w:hAnsi="Palatino Linotype"/>
        </w:rPr>
        <w:t>recommendation is made on the basis of the applicant’s performance as an advocate or</w:t>
      </w:r>
      <w:r w:rsidR="001546BC">
        <w:rPr>
          <w:rFonts w:ascii="Palatino Linotype" w:hAnsi="Palatino Linotype"/>
        </w:rPr>
        <w:t xml:space="preserve"> </w:t>
      </w:r>
      <w:r w:rsidR="00C5472D" w:rsidRPr="00594978">
        <w:rPr>
          <w:rFonts w:ascii="Palatino Linotype" w:hAnsi="Palatino Linotype"/>
        </w:rPr>
        <w:t xml:space="preserve">a solicitor advocate exercising extended rights of audience. </w:t>
      </w:r>
    </w:p>
    <w:p w:rsidR="00C5472D" w:rsidRPr="00594978" w:rsidRDefault="00C5472D" w:rsidP="00C5472D">
      <w:pPr>
        <w:pStyle w:val="Header"/>
        <w:tabs>
          <w:tab w:val="clear" w:pos="4153"/>
          <w:tab w:val="clear" w:pos="8306"/>
        </w:tabs>
        <w:spacing w:line="320" w:lineRule="exact"/>
        <w:jc w:val="both"/>
        <w:rPr>
          <w:rFonts w:ascii="Palatino Linotype" w:hAnsi="Palatino Linotype"/>
        </w:rPr>
      </w:pPr>
    </w:p>
    <w:p w:rsidR="00594978" w:rsidRPr="00594978" w:rsidRDefault="00C5472D" w:rsidP="000F7AE7">
      <w:pPr>
        <w:pStyle w:val="Header"/>
        <w:keepNext/>
        <w:numPr>
          <w:ilvl w:val="1"/>
          <w:numId w:val="20"/>
        </w:numPr>
        <w:tabs>
          <w:tab w:val="clear" w:pos="4153"/>
          <w:tab w:val="clear" w:pos="8306"/>
        </w:tabs>
        <w:spacing w:line="320" w:lineRule="exact"/>
        <w:jc w:val="both"/>
        <w:rPr>
          <w:rFonts w:ascii="Palatino Linotype" w:hAnsi="Palatino Linotype"/>
        </w:rPr>
      </w:pPr>
      <w:r w:rsidRPr="00594978">
        <w:rPr>
          <w:rFonts w:ascii="Palatino Linotype" w:hAnsi="Palatino Linotype"/>
        </w:rPr>
        <w:t>There is no automatic right to appointment after a given number of years</w:t>
      </w:r>
      <w:r w:rsidR="00C61ABD">
        <w:rPr>
          <w:rFonts w:ascii="Palatino Linotype" w:hAnsi="Palatino Linotype"/>
        </w:rPr>
        <w:t xml:space="preserve"> in</w:t>
      </w:r>
      <w:r w:rsidRPr="00594978">
        <w:rPr>
          <w:rFonts w:ascii="Palatino Linotype" w:hAnsi="Palatino Linotype"/>
        </w:rPr>
        <w:t xml:space="preserve"> practice.</w:t>
      </w:r>
      <w:r w:rsidR="00204FC3">
        <w:rPr>
          <w:rFonts w:ascii="Palatino Linotype" w:hAnsi="Palatino Linotype"/>
        </w:rPr>
        <w:t xml:space="preserve">  </w:t>
      </w:r>
      <w:r w:rsidR="00C61ABD">
        <w:rPr>
          <w:rFonts w:ascii="Palatino Linotype" w:hAnsi="Palatino Linotype"/>
        </w:rPr>
        <w:t>T</w:t>
      </w:r>
      <w:r w:rsidR="00594978" w:rsidRPr="00594978">
        <w:rPr>
          <w:rFonts w:ascii="Palatino Linotype" w:hAnsi="Palatino Linotype"/>
        </w:rPr>
        <w:t xml:space="preserve">he Lord </w:t>
      </w:r>
      <w:r w:rsidR="00DE46EA">
        <w:rPr>
          <w:rFonts w:ascii="Palatino Linotype" w:hAnsi="Palatino Linotype"/>
        </w:rPr>
        <w:t>Justice General</w:t>
      </w:r>
      <w:r w:rsidR="00594978" w:rsidRPr="00594978">
        <w:rPr>
          <w:rFonts w:ascii="Palatino Linotype" w:hAnsi="Palatino Linotype"/>
        </w:rPr>
        <w:t xml:space="preserve"> does not discriminate between applicants by reference to their age, race, nationality,</w:t>
      </w:r>
      <w:r w:rsidR="00594978" w:rsidRPr="00594978">
        <w:rPr>
          <w:rFonts w:ascii="Palatino Linotype" w:hAnsi="Palatino Linotype"/>
          <w:color w:val="FF0000"/>
        </w:rPr>
        <w:t xml:space="preserve"> </w:t>
      </w:r>
      <w:r w:rsidR="00594978" w:rsidRPr="00594978">
        <w:rPr>
          <w:rFonts w:ascii="Palatino Linotype" w:hAnsi="Palatino Linotype"/>
        </w:rPr>
        <w:t>gender, sexual orientation, marital status, religion, political association or disability.</w:t>
      </w:r>
    </w:p>
    <w:p w:rsidR="00594978" w:rsidRPr="00594978" w:rsidRDefault="00594978" w:rsidP="00594978">
      <w:pPr>
        <w:pStyle w:val="Header"/>
        <w:tabs>
          <w:tab w:val="clear" w:pos="4153"/>
          <w:tab w:val="clear" w:pos="8306"/>
        </w:tabs>
        <w:spacing w:line="320" w:lineRule="exact"/>
        <w:jc w:val="both"/>
        <w:rPr>
          <w:rFonts w:ascii="Palatino Linotype" w:hAnsi="Palatino Linotype"/>
        </w:rPr>
      </w:pPr>
    </w:p>
    <w:p w:rsidR="00594978" w:rsidRPr="00594978" w:rsidRDefault="00594978" w:rsidP="000F7AE7">
      <w:pPr>
        <w:numPr>
          <w:ilvl w:val="1"/>
          <w:numId w:val="20"/>
        </w:numPr>
        <w:spacing w:line="320" w:lineRule="exact"/>
        <w:jc w:val="both"/>
        <w:rPr>
          <w:rFonts w:ascii="Palatino Linotype" w:hAnsi="Palatino Linotype"/>
        </w:rPr>
      </w:pPr>
      <w:r w:rsidRPr="00594978">
        <w:rPr>
          <w:rFonts w:ascii="Palatino Linotype" w:hAnsi="Palatino Linotype"/>
        </w:rPr>
        <w:t xml:space="preserve">There is no fixed quota of </w:t>
      </w:r>
      <w:r w:rsidR="00F2432B">
        <w:rPr>
          <w:rFonts w:ascii="Palatino Linotype" w:hAnsi="Palatino Linotype"/>
        </w:rPr>
        <w:t>King’s Counsel</w:t>
      </w:r>
      <w:r w:rsidRPr="00594978">
        <w:rPr>
          <w:rFonts w:ascii="Palatino Linotype" w:hAnsi="Palatino Linotype"/>
        </w:rPr>
        <w:t xml:space="preserve"> to be appointed at any time.  The Lord </w:t>
      </w:r>
      <w:r w:rsidR="00DE46EA">
        <w:rPr>
          <w:rFonts w:ascii="Palatino Linotype" w:hAnsi="Palatino Linotype"/>
        </w:rPr>
        <w:t>Justice General</w:t>
      </w:r>
      <w:r w:rsidRPr="00594978">
        <w:rPr>
          <w:rFonts w:ascii="Palatino Linotype" w:hAnsi="Palatino Linotype"/>
        </w:rPr>
        <w:t xml:space="preserve"> endeavours to ensure, in the interests of </w:t>
      </w:r>
      <w:r w:rsidR="00C61ABD">
        <w:rPr>
          <w:rFonts w:ascii="Palatino Linotype" w:hAnsi="Palatino Linotype"/>
        </w:rPr>
        <w:t>the public, clients</w:t>
      </w:r>
      <w:r w:rsidR="00C61ABD" w:rsidRPr="00594978">
        <w:rPr>
          <w:rFonts w:ascii="Palatino Linotype" w:hAnsi="Palatino Linotype"/>
        </w:rPr>
        <w:t xml:space="preserve"> </w:t>
      </w:r>
      <w:r w:rsidRPr="00594978">
        <w:rPr>
          <w:rFonts w:ascii="Palatino Linotype" w:hAnsi="Palatino Linotype"/>
        </w:rPr>
        <w:t xml:space="preserve">and the courts, that an adequate </w:t>
      </w:r>
      <w:r w:rsidR="00C61ABD">
        <w:rPr>
          <w:rFonts w:ascii="Palatino Linotype" w:hAnsi="Palatino Linotype"/>
        </w:rPr>
        <w:t>number</w:t>
      </w:r>
      <w:r w:rsidR="00C61ABD" w:rsidRPr="00594978">
        <w:rPr>
          <w:rFonts w:ascii="Palatino Linotype" w:hAnsi="Palatino Linotype"/>
        </w:rPr>
        <w:t xml:space="preserve"> </w:t>
      </w:r>
      <w:r w:rsidRPr="00594978">
        <w:rPr>
          <w:rFonts w:ascii="Palatino Linotype" w:hAnsi="Palatino Linotype"/>
        </w:rPr>
        <w:t xml:space="preserve">of </w:t>
      </w:r>
      <w:r w:rsidR="00F2432B">
        <w:rPr>
          <w:rFonts w:ascii="Palatino Linotype" w:hAnsi="Palatino Linotype"/>
        </w:rPr>
        <w:t>King’s Counsel</w:t>
      </w:r>
      <w:r w:rsidR="001D247B">
        <w:rPr>
          <w:rFonts w:ascii="Palatino Linotype" w:hAnsi="Palatino Linotype"/>
        </w:rPr>
        <w:t xml:space="preserve"> generally, and in specific areas of specialisation,</w:t>
      </w:r>
      <w:r w:rsidRPr="00594978">
        <w:rPr>
          <w:rFonts w:ascii="Palatino Linotype" w:hAnsi="Palatino Linotype"/>
        </w:rPr>
        <w:t xml:space="preserve"> is maintained.</w:t>
      </w:r>
    </w:p>
    <w:p w:rsidR="00C5472D" w:rsidRPr="00594978" w:rsidRDefault="00C5472D" w:rsidP="00C5472D">
      <w:pPr>
        <w:spacing w:line="320" w:lineRule="exact"/>
        <w:jc w:val="both"/>
        <w:rPr>
          <w:rFonts w:ascii="Palatino Linotype" w:hAnsi="Palatino Linotype"/>
        </w:rPr>
      </w:pPr>
    </w:p>
    <w:p w:rsidR="002269B8" w:rsidRPr="00594978" w:rsidRDefault="002269B8" w:rsidP="000F7AE7">
      <w:pPr>
        <w:numPr>
          <w:ilvl w:val="1"/>
          <w:numId w:val="20"/>
        </w:numPr>
        <w:spacing w:line="320" w:lineRule="exact"/>
        <w:jc w:val="both"/>
        <w:rPr>
          <w:rFonts w:ascii="Palatino Linotype" w:hAnsi="Palatino Linotype"/>
        </w:rPr>
      </w:pPr>
      <w:r w:rsidRPr="00594978">
        <w:rPr>
          <w:rFonts w:ascii="Palatino Linotype" w:hAnsi="Palatino Linotype"/>
        </w:rPr>
        <w:t xml:space="preserve">This Guide will apply from </w:t>
      </w:r>
      <w:r w:rsidR="003767F4">
        <w:rPr>
          <w:rFonts w:ascii="Palatino Linotype" w:hAnsi="Palatino Linotype"/>
        </w:rPr>
        <w:t>10</w:t>
      </w:r>
      <w:r w:rsidR="00B17C6A">
        <w:rPr>
          <w:rFonts w:ascii="Palatino Linotype" w:hAnsi="Palatino Linotype"/>
        </w:rPr>
        <w:t xml:space="preserve"> </w:t>
      </w:r>
      <w:r w:rsidR="00610A8F">
        <w:rPr>
          <w:rFonts w:ascii="Palatino Linotype" w:hAnsi="Palatino Linotype"/>
        </w:rPr>
        <w:t>March</w:t>
      </w:r>
      <w:r w:rsidR="00353B6D">
        <w:rPr>
          <w:rFonts w:ascii="Palatino Linotype" w:hAnsi="Palatino Linotype"/>
        </w:rPr>
        <w:t xml:space="preserve"> </w:t>
      </w:r>
      <w:r w:rsidR="003767F4">
        <w:rPr>
          <w:rFonts w:ascii="Palatino Linotype" w:hAnsi="Palatino Linotype"/>
        </w:rPr>
        <w:t>2023</w:t>
      </w:r>
      <w:r w:rsidR="00B17C6A">
        <w:rPr>
          <w:rFonts w:ascii="Palatino Linotype" w:hAnsi="Palatino Linotype"/>
        </w:rPr>
        <w:t xml:space="preserve"> </w:t>
      </w:r>
      <w:r w:rsidR="00806C9D" w:rsidRPr="00594978">
        <w:rPr>
          <w:rFonts w:ascii="Palatino Linotype" w:hAnsi="Palatino Linotype"/>
        </w:rPr>
        <w:t>until</w:t>
      </w:r>
      <w:r w:rsidRPr="00594978">
        <w:rPr>
          <w:rFonts w:ascii="Palatino Linotype" w:hAnsi="Palatino Linotype"/>
        </w:rPr>
        <w:t xml:space="preserve"> it is superseded.</w:t>
      </w:r>
    </w:p>
    <w:p w:rsidR="002269B8" w:rsidRPr="00594978" w:rsidRDefault="002269B8" w:rsidP="00F62459">
      <w:pPr>
        <w:spacing w:line="320" w:lineRule="exact"/>
        <w:jc w:val="both"/>
        <w:rPr>
          <w:rFonts w:ascii="Palatino Linotype" w:hAnsi="Palatino Linotyp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06"/>
      </w:tblGrid>
      <w:tr w:rsidR="002269B8" w:rsidRPr="00594978">
        <w:tc>
          <w:tcPr>
            <w:tcW w:w="9606" w:type="dxa"/>
            <w:shd w:val="pct12" w:color="000000" w:fill="FFFFFF"/>
          </w:tcPr>
          <w:p w:rsidR="002269B8" w:rsidRPr="00594978" w:rsidRDefault="002269B8" w:rsidP="000F7AE7">
            <w:pPr>
              <w:pStyle w:val="Heading1"/>
              <w:numPr>
                <w:ilvl w:val="0"/>
                <w:numId w:val="20"/>
              </w:numPr>
              <w:spacing w:line="320" w:lineRule="exact"/>
              <w:jc w:val="both"/>
              <w:rPr>
                <w:rFonts w:ascii="Palatino Linotype" w:hAnsi="Palatino Linotype"/>
              </w:rPr>
            </w:pPr>
            <w:bookmarkStart w:id="7" w:name="_Toc256664786"/>
            <w:bookmarkStart w:id="8" w:name="_Toc256664824"/>
            <w:bookmarkStart w:id="9" w:name="_Toc23043145"/>
            <w:bookmarkStart w:id="10" w:name="_Toc23066937"/>
            <w:bookmarkStart w:id="11" w:name="_Toc23148887"/>
            <w:bookmarkStart w:id="12" w:name="_Toc23322279"/>
            <w:bookmarkStart w:id="13" w:name="_Toc257713251"/>
            <w:bookmarkEnd w:id="7"/>
            <w:bookmarkEnd w:id="8"/>
            <w:r w:rsidRPr="00594978">
              <w:rPr>
                <w:rFonts w:ascii="Palatino Linotype" w:hAnsi="Palatino Linotype"/>
              </w:rPr>
              <w:t xml:space="preserve">The Rank and Dignity of </w:t>
            </w:r>
            <w:r w:rsidR="00F2432B">
              <w:rPr>
                <w:rFonts w:ascii="Palatino Linotype" w:hAnsi="Palatino Linotype"/>
              </w:rPr>
              <w:t>King’s Counsel</w:t>
            </w:r>
            <w:bookmarkEnd w:id="9"/>
            <w:bookmarkEnd w:id="10"/>
            <w:bookmarkEnd w:id="11"/>
            <w:bookmarkEnd w:id="12"/>
            <w:bookmarkEnd w:id="13"/>
          </w:p>
        </w:tc>
      </w:tr>
    </w:tbl>
    <w:p w:rsidR="002269B8" w:rsidRPr="00594978" w:rsidRDefault="002269B8" w:rsidP="00C5472D">
      <w:pPr>
        <w:keepNext/>
        <w:spacing w:line="320" w:lineRule="exact"/>
        <w:jc w:val="both"/>
        <w:rPr>
          <w:rFonts w:ascii="Palatino Linotype" w:hAnsi="Palatino Linotype"/>
        </w:rPr>
      </w:pPr>
    </w:p>
    <w:p w:rsidR="002269B8" w:rsidRPr="00594978" w:rsidRDefault="002269B8" w:rsidP="000F7AE7">
      <w:pPr>
        <w:keepNext/>
        <w:numPr>
          <w:ilvl w:val="1"/>
          <w:numId w:val="20"/>
        </w:numPr>
        <w:spacing w:line="320" w:lineRule="exact"/>
        <w:jc w:val="both"/>
        <w:rPr>
          <w:rFonts w:ascii="Palatino Linotype" w:hAnsi="Palatino Linotype"/>
        </w:rPr>
      </w:pPr>
      <w:r w:rsidRPr="00594978">
        <w:rPr>
          <w:rFonts w:ascii="Palatino Linotype" w:hAnsi="Palatino Linotype"/>
        </w:rPr>
        <w:t xml:space="preserve">Before 1868 the </w:t>
      </w:r>
      <w:r w:rsidR="001D247B">
        <w:rPr>
          <w:rFonts w:ascii="Palatino Linotype" w:hAnsi="Palatino Linotype"/>
        </w:rPr>
        <w:t>rank</w:t>
      </w:r>
      <w:r w:rsidR="001D247B" w:rsidRPr="00594978">
        <w:rPr>
          <w:rFonts w:ascii="Palatino Linotype" w:hAnsi="Palatino Linotype"/>
        </w:rPr>
        <w:t xml:space="preserve"> </w:t>
      </w:r>
      <w:r w:rsidRPr="00594978">
        <w:rPr>
          <w:rFonts w:ascii="Palatino Linotype" w:hAnsi="Palatino Linotype"/>
        </w:rPr>
        <w:t xml:space="preserve">of </w:t>
      </w:r>
      <w:r w:rsidR="00F2432B">
        <w:rPr>
          <w:rFonts w:ascii="Palatino Linotype" w:hAnsi="Palatino Linotype"/>
        </w:rPr>
        <w:t>King’s Counsel</w:t>
      </w:r>
      <w:r w:rsidRPr="00594978">
        <w:rPr>
          <w:rFonts w:ascii="Palatino Linotype" w:hAnsi="Palatino Linotype"/>
        </w:rPr>
        <w:t xml:space="preserve"> was not recognised in Scotland.  </w:t>
      </w:r>
      <w:r w:rsidR="001D247B">
        <w:rPr>
          <w:rFonts w:ascii="Palatino Linotype" w:hAnsi="Palatino Linotype"/>
        </w:rPr>
        <w:t>It</w:t>
      </w:r>
      <w:r w:rsidRPr="00594978">
        <w:rPr>
          <w:rFonts w:ascii="Palatino Linotype" w:hAnsi="Palatino Linotype"/>
        </w:rPr>
        <w:t xml:space="preserve"> was first conferred in </w:t>
      </w:r>
      <w:r w:rsidR="00204FC3">
        <w:rPr>
          <w:rFonts w:ascii="Palatino Linotype" w:hAnsi="Palatino Linotype"/>
        </w:rPr>
        <w:t>that year</w:t>
      </w:r>
      <w:r w:rsidRPr="00594978">
        <w:rPr>
          <w:rFonts w:ascii="Palatino Linotype" w:hAnsi="Palatino Linotype"/>
        </w:rPr>
        <w:t>.  Initially the status was reserved first for law officers and soon after for the Dean of Faculty</w:t>
      </w:r>
      <w:r w:rsidR="00A87E8C">
        <w:rPr>
          <w:rFonts w:ascii="Palatino Linotype" w:hAnsi="Palatino Linotype"/>
        </w:rPr>
        <w:t>.</w:t>
      </w:r>
    </w:p>
    <w:p w:rsidR="002269B8" w:rsidRPr="00594978" w:rsidRDefault="002269B8" w:rsidP="00F62459">
      <w:pPr>
        <w:spacing w:line="320" w:lineRule="exact"/>
        <w:jc w:val="both"/>
        <w:rPr>
          <w:rFonts w:ascii="Palatino Linotype" w:hAnsi="Palatino Linotype"/>
        </w:rPr>
      </w:pPr>
    </w:p>
    <w:p w:rsidR="002269B8" w:rsidRPr="00594978" w:rsidRDefault="002269B8" w:rsidP="000F7AE7">
      <w:pPr>
        <w:numPr>
          <w:ilvl w:val="1"/>
          <w:numId w:val="20"/>
        </w:numPr>
        <w:spacing w:line="320" w:lineRule="exact"/>
        <w:jc w:val="both"/>
        <w:rPr>
          <w:rFonts w:ascii="Palatino Linotype" w:hAnsi="Palatino Linotype"/>
        </w:rPr>
      </w:pPr>
      <w:r w:rsidRPr="00594978">
        <w:rPr>
          <w:rFonts w:ascii="Palatino Linotype" w:hAnsi="Palatino Linotype"/>
        </w:rPr>
        <w:t xml:space="preserve">In 1897 a petition by the Faculty for the establishment of a Scottish roll of </w:t>
      </w:r>
      <w:r w:rsidR="00F2432B">
        <w:rPr>
          <w:rFonts w:ascii="Palatino Linotype" w:hAnsi="Palatino Linotype"/>
        </w:rPr>
        <w:t>King’s Counsel</w:t>
      </w:r>
      <w:r w:rsidRPr="00594978">
        <w:rPr>
          <w:rFonts w:ascii="Palatino Linotype" w:hAnsi="Palatino Linotype"/>
        </w:rPr>
        <w:t xml:space="preserve"> was approved</w:t>
      </w:r>
      <w:r w:rsidR="001D247B">
        <w:rPr>
          <w:rFonts w:ascii="Palatino Linotype" w:hAnsi="Palatino Linotype"/>
        </w:rPr>
        <w:t>.</w:t>
      </w:r>
      <w:r w:rsidRPr="00594978">
        <w:rPr>
          <w:rFonts w:ascii="Palatino Linotype" w:hAnsi="Palatino Linotype"/>
        </w:rPr>
        <w:t xml:space="preserve"> </w:t>
      </w:r>
      <w:r w:rsidR="001D247B">
        <w:rPr>
          <w:rFonts w:ascii="Palatino Linotype" w:hAnsi="Palatino Linotype"/>
        </w:rPr>
        <w:t>T</w:t>
      </w:r>
      <w:r w:rsidRPr="00594978">
        <w:rPr>
          <w:rFonts w:ascii="Palatino Linotype" w:hAnsi="Palatino Linotype"/>
        </w:rPr>
        <w:t xml:space="preserve">he first appointments were made later in that year. </w:t>
      </w:r>
    </w:p>
    <w:p w:rsidR="002269B8" w:rsidRPr="00594978" w:rsidRDefault="002269B8" w:rsidP="00F62459">
      <w:pPr>
        <w:spacing w:line="320" w:lineRule="exact"/>
        <w:jc w:val="both"/>
        <w:rPr>
          <w:rFonts w:ascii="Palatino Linotype" w:hAnsi="Palatino Linotype"/>
        </w:rPr>
      </w:pPr>
    </w:p>
    <w:p w:rsidR="002269B8" w:rsidRPr="00594978" w:rsidRDefault="002269B8" w:rsidP="000F7AE7">
      <w:pPr>
        <w:numPr>
          <w:ilvl w:val="1"/>
          <w:numId w:val="20"/>
        </w:numPr>
        <w:spacing w:line="320" w:lineRule="exact"/>
        <w:jc w:val="both"/>
        <w:rPr>
          <w:rFonts w:ascii="Palatino Linotype" w:hAnsi="Palatino Linotype"/>
        </w:rPr>
      </w:pPr>
      <w:r w:rsidRPr="00594978">
        <w:rPr>
          <w:rFonts w:ascii="Palatino Linotype" w:hAnsi="Palatino Linotype"/>
        </w:rPr>
        <w:t>In 2002 the first appointment of a solicitor advocate was made</w:t>
      </w:r>
      <w:r w:rsidR="001D247B">
        <w:rPr>
          <w:rFonts w:ascii="Palatino Linotype" w:hAnsi="Palatino Linotype"/>
        </w:rPr>
        <w:t>,</w:t>
      </w:r>
      <w:r w:rsidRPr="00594978">
        <w:rPr>
          <w:rFonts w:ascii="Palatino Linotype" w:hAnsi="Palatino Linotype"/>
        </w:rPr>
        <w:t xml:space="preserve"> following the introduction of extended rights of audience by </w:t>
      </w:r>
      <w:r w:rsidR="006D52C5" w:rsidRPr="00594978">
        <w:rPr>
          <w:rFonts w:ascii="Palatino Linotype" w:hAnsi="Palatino Linotype"/>
        </w:rPr>
        <w:t>s</w:t>
      </w:r>
      <w:r w:rsidRPr="00594978">
        <w:rPr>
          <w:rFonts w:ascii="Palatino Linotype" w:hAnsi="Palatino Linotype"/>
        </w:rPr>
        <w:t xml:space="preserve">ection 24 of the Law Reform </w:t>
      </w:r>
      <w:r w:rsidRPr="00594978">
        <w:rPr>
          <w:rFonts w:ascii="Palatino Linotype" w:hAnsi="Palatino Linotype"/>
        </w:rPr>
        <w:lastRenderedPageBreak/>
        <w:t>(Miscellaneous Provisions) (Scotland) Act 1990.  A solicitor advocate who is so appointed is correctly designated as “</w:t>
      </w:r>
      <w:r w:rsidR="00F2432B">
        <w:rPr>
          <w:rFonts w:ascii="Palatino Linotype" w:hAnsi="Palatino Linotype"/>
        </w:rPr>
        <w:t>King’s Counsel</w:t>
      </w:r>
      <w:r w:rsidRPr="00594978">
        <w:rPr>
          <w:rFonts w:ascii="Palatino Linotype" w:hAnsi="Palatino Linotype"/>
        </w:rPr>
        <w:t xml:space="preserve">, Solicitor Advocate”.  </w:t>
      </w:r>
    </w:p>
    <w:p w:rsidR="002269B8" w:rsidRPr="00594978" w:rsidRDefault="002269B8" w:rsidP="00F62459">
      <w:pPr>
        <w:spacing w:line="320" w:lineRule="exact"/>
        <w:jc w:val="both"/>
        <w:rPr>
          <w:rFonts w:ascii="Palatino Linotype" w:hAnsi="Palatino Linotype"/>
          <w:b/>
        </w:rPr>
      </w:pPr>
    </w:p>
    <w:p w:rsidR="002269B8" w:rsidRPr="00594978" w:rsidRDefault="002269B8" w:rsidP="000F7AE7">
      <w:pPr>
        <w:numPr>
          <w:ilvl w:val="1"/>
          <w:numId w:val="20"/>
        </w:numPr>
        <w:spacing w:line="320" w:lineRule="exact"/>
        <w:jc w:val="both"/>
        <w:rPr>
          <w:rFonts w:ascii="Palatino Linotype" w:hAnsi="Palatino Linotype"/>
        </w:rPr>
      </w:pPr>
      <w:r w:rsidRPr="00594978">
        <w:rPr>
          <w:rFonts w:ascii="Palatino Linotype" w:hAnsi="Palatino Linotype"/>
        </w:rPr>
        <w:t xml:space="preserve">The appointment of </w:t>
      </w:r>
      <w:r w:rsidR="00F2432B">
        <w:rPr>
          <w:rFonts w:ascii="Palatino Linotype" w:hAnsi="Palatino Linotype"/>
        </w:rPr>
        <w:t>King’s Counsel</w:t>
      </w:r>
      <w:r w:rsidRPr="00594978">
        <w:rPr>
          <w:rFonts w:ascii="Palatino Linotype" w:hAnsi="Palatino Linotype"/>
        </w:rPr>
        <w:t xml:space="preserve"> is made </w:t>
      </w:r>
      <w:r w:rsidR="006D52C5" w:rsidRPr="00594978">
        <w:rPr>
          <w:rFonts w:ascii="Palatino Linotype" w:hAnsi="Palatino Linotype"/>
        </w:rPr>
        <w:t xml:space="preserve">by </w:t>
      </w:r>
      <w:r w:rsidR="00F2432B">
        <w:rPr>
          <w:rFonts w:ascii="Palatino Linotype" w:hAnsi="Palatino Linotype"/>
        </w:rPr>
        <w:t>His Majesty the King</w:t>
      </w:r>
      <w:r w:rsidR="006D52C5" w:rsidRPr="00594978">
        <w:rPr>
          <w:rFonts w:ascii="Palatino Linotype" w:hAnsi="Palatino Linotype"/>
        </w:rPr>
        <w:t xml:space="preserve"> </w:t>
      </w:r>
      <w:r w:rsidRPr="00594978">
        <w:rPr>
          <w:rFonts w:ascii="Palatino Linotype" w:hAnsi="Palatino Linotype"/>
        </w:rPr>
        <w:t>on the recommendation of the First Minister</w:t>
      </w:r>
      <w:r w:rsidR="001D247B">
        <w:rPr>
          <w:rFonts w:ascii="Palatino Linotype" w:hAnsi="Palatino Linotype"/>
        </w:rPr>
        <w:t>,</w:t>
      </w:r>
      <w:r w:rsidR="006D52C5" w:rsidRPr="00594978">
        <w:rPr>
          <w:rFonts w:ascii="Palatino Linotype" w:hAnsi="Palatino Linotype"/>
        </w:rPr>
        <w:t xml:space="preserve"> who seeks nominations for that purpose from the Lord </w:t>
      </w:r>
      <w:r w:rsidR="00DE46EA">
        <w:rPr>
          <w:rFonts w:ascii="Palatino Linotype" w:hAnsi="Palatino Linotype"/>
        </w:rPr>
        <w:t>Justice General</w:t>
      </w:r>
      <w:r w:rsidRPr="00594978">
        <w:rPr>
          <w:rFonts w:ascii="Palatino Linotype" w:hAnsi="Palatino Linotype"/>
        </w:rPr>
        <w:t xml:space="preserve">. </w:t>
      </w:r>
    </w:p>
    <w:p w:rsidR="002269B8" w:rsidRPr="00594978" w:rsidRDefault="002269B8" w:rsidP="00F62459">
      <w:pPr>
        <w:spacing w:line="320" w:lineRule="exact"/>
        <w:jc w:val="both"/>
        <w:rPr>
          <w:rFonts w:ascii="Palatino Linotype" w:hAnsi="Palatino Linotyp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2269B8" w:rsidRPr="00594978">
        <w:tc>
          <w:tcPr>
            <w:tcW w:w="9180" w:type="dxa"/>
            <w:shd w:val="pct12" w:color="000000" w:fill="FFFFFF"/>
          </w:tcPr>
          <w:p w:rsidR="002269B8" w:rsidRPr="00594978" w:rsidRDefault="002269B8" w:rsidP="000F7AE7">
            <w:pPr>
              <w:pStyle w:val="Heading1"/>
              <w:numPr>
                <w:ilvl w:val="0"/>
                <w:numId w:val="20"/>
              </w:numPr>
              <w:spacing w:line="320" w:lineRule="exact"/>
              <w:jc w:val="both"/>
              <w:rPr>
                <w:rFonts w:ascii="Palatino Linotype" w:hAnsi="Palatino Linotype"/>
              </w:rPr>
            </w:pPr>
            <w:bookmarkStart w:id="14" w:name="_Toc256664788"/>
            <w:bookmarkStart w:id="15" w:name="_Toc256664826"/>
            <w:bookmarkStart w:id="16" w:name="_Toc23043146"/>
            <w:bookmarkStart w:id="17" w:name="_Toc23066941"/>
            <w:bookmarkStart w:id="18" w:name="_Toc23148891"/>
            <w:bookmarkStart w:id="19" w:name="_Toc23322280"/>
            <w:bookmarkStart w:id="20" w:name="_Toc257713252"/>
            <w:bookmarkEnd w:id="14"/>
            <w:bookmarkEnd w:id="15"/>
            <w:r w:rsidRPr="00594978">
              <w:rPr>
                <w:rFonts w:ascii="Palatino Linotype" w:hAnsi="Palatino Linotype"/>
              </w:rPr>
              <w:t>Criteria for Recommendation</w:t>
            </w:r>
            <w:bookmarkEnd w:id="16"/>
            <w:bookmarkEnd w:id="17"/>
            <w:bookmarkEnd w:id="18"/>
            <w:bookmarkEnd w:id="19"/>
            <w:bookmarkEnd w:id="20"/>
          </w:p>
        </w:tc>
      </w:tr>
    </w:tbl>
    <w:p w:rsidR="002269B8" w:rsidRPr="00594978" w:rsidRDefault="002269B8" w:rsidP="00C61191">
      <w:pPr>
        <w:keepNext/>
        <w:spacing w:line="320" w:lineRule="exact"/>
        <w:jc w:val="both"/>
        <w:rPr>
          <w:rFonts w:ascii="Palatino Linotype" w:hAnsi="Palatino Linotype"/>
        </w:rPr>
      </w:pPr>
    </w:p>
    <w:p w:rsidR="002269B8" w:rsidRDefault="002269B8" w:rsidP="000F7AE7">
      <w:pPr>
        <w:pStyle w:val="Header"/>
        <w:numPr>
          <w:ilvl w:val="1"/>
          <w:numId w:val="20"/>
        </w:numPr>
        <w:tabs>
          <w:tab w:val="clear" w:pos="4153"/>
          <w:tab w:val="clear" w:pos="8306"/>
        </w:tabs>
        <w:spacing w:line="320" w:lineRule="exact"/>
        <w:jc w:val="both"/>
        <w:rPr>
          <w:rFonts w:ascii="Palatino Linotype" w:hAnsi="Palatino Linotype"/>
        </w:rPr>
      </w:pPr>
      <w:r w:rsidRPr="00594978">
        <w:rPr>
          <w:rFonts w:ascii="Palatino Linotype" w:hAnsi="Palatino Linotype"/>
        </w:rPr>
        <w:t>Successful applicants are required to demonstrate that they meet the criteria outlined below and to a standard that marks them out as leaders of the</w:t>
      </w:r>
      <w:r w:rsidR="006D52C5" w:rsidRPr="00594978">
        <w:rPr>
          <w:rFonts w:ascii="Palatino Linotype" w:hAnsi="Palatino Linotype"/>
        </w:rPr>
        <w:t>ir</w:t>
      </w:r>
      <w:r w:rsidRPr="00594978">
        <w:rPr>
          <w:rFonts w:ascii="Palatino Linotype" w:hAnsi="Palatino Linotype"/>
        </w:rPr>
        <w:t xml:space="preserve"> profession.</w:t>
      </w:r>
      <w:r w:rsidR="00173CE2">
        <w:rPr>
          <w:rFonts w:ascii="Palatino Linotype" w:hAnsi="Palatino Linotype"/>
        </w:rPr>
        <w:t xml:space="preserve">  </w:t>
      </w:r>
    </w:p>
    <w:p w:rsidR="00482703" w:rsidRDefault="00482703" w:rsidP="00482703">
      <w:pPr>
        <w:pStyle w:val="ListParagraph"/>
        <w:rPr>
          <w:rFonts w:ascii="Palatino Linotype" w:hAnsi="Palatino Linotype"/>
        </w:rPr>
      </w:pPr>
    </w:p>
    <w:p w:rsidR="002269B8" w:rsidRPr="00594978" w:rsidRDefault="002269B8" w:rsidP="000F7AE7">
      <w:pPr>
        <w:pStyle w:val="Heading3"/>
        <w:spacing w:line="320" w:lineRule="exact"/>
        <w:ind w:left="720"/>
        <w:jc w:val="both"/>
        <w:rPr>
          <w:rFonts w:ascii="Palatino Linotype" w:hAnsi="Palatino Linotype"/>
        </w:rPr>
      </w:pPr>
      <w:bookmarkStart w:id="21" w:name="_Toc23066942"/>
      <w:bookmarkStart w:id="22" w:name="_Toc23148892"/>
      <w:bookmarkStart w:id="23" w:name="_Toc23322281"/>
      <w:r w:rsidRPr="00594978">
        <w:rPr>
          <w:rFonts w:ascii="Palatino Linotype" w:hAnsi="Palatino Linotype"/>
        </w:rPr>
        <w:t>Advocacy</w:t>
      </w:r>
      <w:bookmarkEnd w:id="21"/>
      <w:bookmarkEnd w:id="22"/>
      <w:bookmarkEnd w:id="23"/>
    </w:p>
    <w:p w:rsidR="002269B8" w:rsidRPr="00594978" w:rsidRDefault="002269B8" w:rsidP="00F62459">
      <w:pPr>
        <w:spacing w:line="320" w:lineRule="exact"/>
        <w:ind w:left="567" w:hanging="567"/>
        <w:jc w:val="both"/>
        <w:rPr>
          <w:rFonts w:ascii="Palatino Linotype" w:hAnsi="Palatino Linotype"/>
        </w:rPr>
      </w:pPr>
    </w:p>
    <w:p w:rsidR="002269B8" w:rsidRPr="00594978" w:rsidRDefault="002269B8" w:rsidP="000F7AE7">
      <w:pPr>
        <w:numPr>
          <w:ilvl w:val="1"/>
          <w:numId w:val="20"/>
        </w:numPr>
        <w:spacing w:line="320" w:lineRule="exact"/>
        <w:jc w:val="both"/>
        <w:rPr>
          <w:rFonts w:ascii="Palatino Linotype" w:hAnsi="Palatino Linotype"/>
        </w:rPr>
      </w:pPr>
      <w:r w:rsidRPr="00594978">
        <w:rPr>
          <w:rFonts w:ascii="Palatino Linotype" w:hAnsi="Palatino Linotype"/>
        </w:rPr>
        <w:t xml:space="preserve">A successful applicant is expected </w:t>
      </w:r>
      <w:r w:rsidR="00C61191" w:rsidRPr="00594978">
        <w:rPr>
          <w:rFonts w:ascii="Palatino Linotype" w:hAnsi="Palatino Linotype"/>
        </w:rPr>
        <w:t xml:space="preserve">to </w:t>
      </w:r>
      <w:r w:rsidR="00204FC3">
        <w:rPr>
          <w:rFonts w:ascii="Palatino Linotype" w:hAnsi="Palatino Linotype"/>
        </w:rPr>
        <w:t>have demonstrated an ability to present complex, difficult, and novel cases in court both clearly and cogently.</w:t>
      </w:r>
      <w:r w:rsidR="00550275" w:rsidRPr="00594978">
        <w:rPr>
          <w:rFonts w:ascii="Palatino Linotype" w:hAnsi="Palatino Linotype"/>
        </w:rPr>
        <w:t xml:space="preserve"> </w:t>
      </w:r>
    </w:p>
    <w:p w:rsidR="002269B8" w:rsidRPr="00594978" w:rsidRDefault="002269B8" w:rsidP="00F62459">
      <w:pPr>
        <w:spacing w:line="320" w:lineRule="exact"/>
        <w:ind w:left="567" w:hanging="567"/>
        <w:jc w:val="both"/>
        <w:rPr>
          <w:rFonts w:ascii="Palatino Linotype" w:hAnsi="Palatino Linotype"/>
        </w:rPr>
      </w:pPr>
    </w:p>
    <w:p w:rsidR="002269B8" w:rsidRPr="00594978" w:rsidRDefault="002269B8" w:rsidP="000F7AE7">
      <w:pPr>
        <w:pStyle w:val="Heading3"/>
        <w:spacing w:line="320" w:lineRule="exact"/>
        <w:ind w:left="720"/>
        <w:jc w:val="both"/>
        <w:rPr>
          <w:rFonts w:ascii="Palatino Linotype" w:hAnsi="Palatino Linotype"/>
        </w:rPr>
      </w:pPr>
      <w:bookmarkStart w:id="24" w:name="_Toc23066943"/>
      <w:bookmarkStart w:id="25" w:name="_Toc23148893"/>
      <w:bookmarkStart w:id="26" w:name="_Toc23322282"/>
      <w:r w:rsidRPr="00594978">
        <w:rPr>
          <w:rFonts w:ascii="Palatino Linotype" w:hAnsi="Palatino Linotype"/>
        </w:rPr>
        <w:t>Legal Ability and Experience</w:t>
      </w:r>
      <w:bookmarkEnd w:id="24"/>
      <w:bookmarkEnd w:id="25"/>
      <w:bookmarkEnd w:id="26"/>
    </w:p>
    <w:p w:rsidR="002269B8" w:rsidRPr="00594978" w:rsidRDefault="002269B8" w:rsidP="00594978">
      <w:pPr>
        <w:keepNext/>
        <w:spacing w:line="320" w:lineRule="exact"/>
        <w:jc w:val="both"/>
        <w:rPr>
          <w:rFonts w:ascii="Palatino Linotype" w:hAnsi="Palatino Linotype"/>
        </w:rPr>
      </w:pPr>
    </w:p>
    <w:p w:rsidR="00370FE5" w:rsidRPr="00BC398C" w:rsidRDefault="002269B8" w:rsidP="00370FE5">
      <w:pPr>
        <w:keepNext/>
        <w:numPr>
          <w:ilvl w:val="1"/>
          <w:numId w:val="20"/>
        </w:numPr>
        <w:spacing w:line="320" w:lineRule="exact"/>
        <w:jc w:val="both"/>
        <w:rPr>
          <w:rFonts w:ascii="Palatino Linotype" w:hAnsi="Palatino Linotype"/>
        </w:rPr>
      </w:pPr>
      <w:r w:rsidRPr="00BC398C">
        <w:rPr>
          <w:rFonts w:ascii="Palatino Linotype" w:hAnsi="Palatino Linotype"/>
        </w:rPr>
        <w:t>An applicant is expected to have sound intellectual ability and a thorough, comprehensive and up to date knowledge of legal principle and the relevant rules of law and procedure.</w:t>
      </w:r>
      <w:r w:rsidR="00C5472D" w:rsidRPr="00BC398C">
        <w:rPr>
          <w:rFonts w:ascii="Palatino Linotype" w:hAnsi="Palatino Linotype"/>
        </w:rPr>
        <w:t xml:space="preserve">  </w:t>
      </w:r>
      <w:r w:rsidR="00630D7C">
        <w:rPr>
          <w:rFonts w:ascii="Palatino Linotype" w:hAnsi="Palatino Linotype"/>
        </w:rPr>
        <w:t>They</w:t>
      </w:r>
      <w:r w:rsidRPr="00BC398C">
        <w:rPr>
          <w:rFonts w:ascii="Palatino Linotype" w:hAnsi="Palatino Linotype"/>
        </w:rPr>
        <w:t xml:space="preserve"> should have a high quality practice based on demanding cases.</w:t>
      </w:r>
      <w:r w:rsidR="00904756" w:rsidRPr="00BC398C">
        <w:rPr>
          <w:rFonts w:ascii="Palatino Linotype" w:hAnsi="Palatino Linotype"/>
        </w:rPr>
        <w:t xml:space="preserve"> The applicant must have extensive experience</w:t>
      </w:r>
      <w:r w:rsidR="00EE44CE" w:rsidRPr="00BC398C">
        <w:rPr>
          <w:rFonts w:ascii="Palatino Linotype" w:hAnsi="Palatino Linotype"/>
        </w:rPr>
        <w:t xml:space="preserve"> </w:t>
      </w:r>
      <w:r w:rsidR="007F71FC" w:rsidRPr="00BC398C">
        <w:rPr>
          <w:rFonts w:ascii="Palatino Linotype" w:hAnsi="Palatino Linotype"/>
        </w:rPr>
        <w:t>in advocacy at both first instance and</w:t>
      </w:r>
      <w:r w:rsidR="00904756" w:rsidRPr="00BC398C">
        <w:rPr>
          <w:rFonts w:ascii="Palatino Linotype" w:hAnsi="Palatino Linotype"/>
        </w:rPr>
        <w:t xml:space="preserve"> appellate level</w:t>
      </w:r>
      <w:r w:rsidR="007F71FC" w:rsidRPr="00BC398C">
        <w:rPr>
          <w:rFonts w:ascii="Palatino Linotype" w:hAnsi="Palatino Linotype"/>
        </w:rPr>
        <w:t xml:space="preserve">. Other relevant factors will include wide experience over a broad </w:t>
      </w:r>
      <w:r w:rsidR="00EE44CE" w:rsidRPr="00BC398C">
        <w:rPr>
          <w:rFonts w:ascii="Palatino Linotype" w:hAnsi="Palatino Linotype"/>
        </w:rPr>
        <w:t>range of subjects</w:t>
      </w:r>
      <w:r w:rsidR="007F71FC" w:rsidRPr="00BC398C">
        <w:rPr>
          <w:rFonts w:ascii="Palatino Linotype" w:hAnsi="Palatino Linotype"/>
        </w:rPr>
        <w:t>, or a high degree of specialisation in a specific subject area, and a recent record of contribution</w:t>
      </w:r>
      <w:r w:rsidR="00EE44CE" w:rsidRPr="00BC398C">
        <w:rPr>
          <w:rFonts w:ascii="Palatino Linotype" w:hAnsi="Palatino Linotype"/>
        </w:rPr>
        <w:t>s</w:t>
      </w:r>
      <w:r w:rsidR="007F71FC" w:rsidRPr="00BC398C">
        <w:rPr>
          <w:rFonts w:ascii="Palatino Linotype" w:hAnsi="Palatino Linotype"/>
        </w:rPr>
        <w:t xml:space="preserve"> to legal literature. Reported case</w:t>
      </w:r>
      <w:r w:rsidR="00EE44CE" w:rsidRPr="00BC398C">
        <w:rPr>
          <w:rFonts w:ascii="Palatino Linotype" w:hAnsi="Palatino Linotype"/>
        </w:rPr>
        <w:t>s</w:t>
      </w:r>
      <w:r w:rsidR="007F71FC" w:rsidRPr="00BC398C">
        <w:rPr>
          <w:rFonts w:ascii="Palatino Linotype" w:hAnsi="Palatino Linotype"/>
        </w:rPr>
        <w:t xml:space="preserve"> in which the applicant has appeared will be taken into account.</w:t>
      </w:r>
      <w:r w:rsidR="001D247B" w:rsidRPr="00BC398C">
        <w:rPr>
          <w:rFonts w:ascii="Palatino Linotype" w:hAnsi="Palatino Linotype"/>
        </w:rPr>
        <w:t xml:space="preserve"> Particular significance will be attached to </w:t>
      </w:r>
      <w:r w:rsidR="00927F64" w:rsidRPr="00BC398C">
        <w:rPr>
          <w:rFonts w:ascii="Palatino Linotype" w:hAnsi="Palatino Linotype"/>
        </w:rPr>
        <w:t>cases in the official (Session Cases) reports.</w:t>
      </w:r>
    </w:p>
    <w:p w:rsidR="00482703" w:rsidRDefault="00482703" w:rsidP="00482703">
      <w:pPr>
        <w:pStyle w:val="ListParagraph"/>
        <w:rPr>
          <w:rFonts w:ascii="Palatino Linotype" w:hAnsi="Palatino Linotype"/>
        </w:rPr>
      </w:pPr>
    </w:p>
    <w:p w:rsidR="002269B8" w:rsidRPr="00594978" w:rsidRDefault="002269B8" w:rsidP="00F62459">
      <w:pPr>
        <w:pStyle w:val="Header"/>
        <w:tabs>
          <w:tab w:val="clear" w:pos="4153"/>
          <w:tab w:val="clear" w:pos="8306"/>
        </w:tabs>
        <w:spacing w:line="320" w:lineRule="exact"/>
        <w:jc w:val="both"/>
        <w:rPr>
          <w:rFonts w:ascii="Palatino Linotype" w:hAnsi="Palatino Linotype"/>
        </w:rPr>
      </w:pPr>
    </w:p>
    <w:p w:rsidR="002269B8" w:rsidRPr="00594978" w:rsidRDefault="002269B8" w:rsidP="000F7AE7">
      <w:pPr>
        <w:spacing w:line="320" w:lineRule="exact"/>
        <w:ind w:left="792"/>
        <w:jc w:val="both"/>
        <w:rPr>
          <w:rFonts w:ascii="Palatino Linotype" w:hAnsi="Palatino Linotype"/>
          <w:b/>
          <w:u w:val="single"/>
        </w:rPr>
      </w:pPr>
      <w:bookmarkStart w:id="27" w:name="_Toc23148894"/>
      <w:bookmarkStart w:id="28" w:name="_Toc23322283"/>
      <w:r w:rsidRPr="00594978">
        <w:rPr>
          <w:rFonts w:ascii="Palatino Linotype" w:hAnsi="Palatino Linotype"/>
          <w:b/>
          <w:u w:val="single"/>
        </w:rPr>
        <w:t>Professional Qualities</w:t>
      </w:r>
      <w:bookmarkEnd w:id="27"/>
      <w:bookmarkEnd w:id="28"/>
    </w:p>
    <w:p w:rsidR="002269B8" w:rsidRPr="00594978" w:rsidRDefault="002269B8" w:rsidP="00F62459">
      <w:pPr>
        <w:spacing w:line="320" w:lineRule="exact"/>
        <w:ind w:left="567" w:hanging="567"/>
        <w:jc w:val="both"/>
        <w:rPr>
          <w:rFonts w:ascii="Palatino Linotype" w:hAnsi="Palatino Linotype"/>
        </w:rPr>
      </w:pPr>
    </w:p>
    <w:p w:rsidR="002269B8" w:rsidRPr="00594978" w:rsidRDefault="002269B8" w:rsidP="000F7AE7">
      <w:pPr>
        <w:pStyle w:val="BodyTextIndent"/>
        <w:numPr>
          <w:ilvl w:val="1"/>
          <w:numId w:val="20"/>
        </w:numPr>
        <w:spacing w:before="0" w:after="0" w:line="320" w:lineRule="exact"/>
        <w:jc w:val="both"/>
        <w:rPr>
          <w:rFonts w:ascii="Palatino Linotype" w:hAnsi="Palatino Linotype"/>
        </w:rPr>
      </w:pPr>
      <w:r w:rsidRPr="00594978">
        <w:rPr>
          <w:rFonts w:ascii="Palatino Linotype" w:hAnsi="Palatino Linotype"/>
        </w:rPr>
        <w:t xml:space="preserve">Successful applicants are expected to </w:t>
      </w:r>
      <w:r w:rsidR="00927F64">
        <w:rPr>
          <w:rFonts w:ascii="Palatino Linotype" w:hAnsi="Palatino Linotype"/>
        </w:rPr>
        <w:t>be of</w:t>
      </w:r>
      <w:r w:rsidR="00927F64" w:rsidRPr="00594978">
        <w:rPr>
          <w:rFonts w:ascii="Palatino Linotype" w:hAnsi="Palatino Linotype"/>
        </w:rPr>
        <w:t xml:space="preserve"> </w:t>
      </w:r>
      <w:r w:rsidRPr="00594978">
        <w:rPr>
          <w:rFonts w:ascii="Palatino Linotype" w:hAnsi="Palatino Linotype"/>
        </w:rPr>
        <w:t>the highest professional standing, with the respect of the Bench and the profession; a history of honesty, discretion and plain-dealing with professional colleagues, lay and professional clients and the courts; independence of mind and moral courage; and maturity of judgment and balance.</w:t>
      </w:r>
    </w:p>
    <w:p w:rsidR="002269B8" w:rsidRPr="00594978" w:rsidRDefault="002269B8" w:rsidP="00F62459">
      <w:pPr>
        <w:pStyle w:val="BodyTextIndent"/>
        <w:spacing w:before="0" w:after="0" w:line="320" w:lineRule="exact"/>
        <w:ind w:left="0" w:firstLine="0"/>
        <w:jc w:val="both"/>
        <w:rPr>
          <w:rFonts w:ascii="Palatino Linotype" w:hAnsi="Palatino Linotype"/>
        </w:rPr>
      </w:pPr>
    </w:p>
    <w:p w:rsidR="002269B8" w:rsidRPr="00594978" w:rsidRDefault="002269B8" w:rsidP="000F7AE7">
      <w:pPr>
        <w:pStyle w:val="BodyTextIndent"/>
        <w:keepLines/>
        <w:numPr>
          <w:ilvl w:val="1"/>
          <w:numId w:val="20"/>
        </w:numPr>
        <w:spacing w:before="0" w:after="0" w:line="320" w:lineRule="exact"/>
        <w:jc w:val="both"/>
        <w:rPr>
          <w:rFonts w:ascii="Palatino Linotype" w:hAnsi="Palatino Linotype"/>
        </w:rPr>
      </w:pPr>
      <w:r w:rsidRPr="00594978">
        <w:rPr>
          <w:rFonts w:ascii="Palatino Linotype" w:hAnsi="Palatino Linotype"/>
        </w:rPr>
        <w:t xml:space="preserve">It is essential that there is nothing in the conduct, affairs or circumstances of an applicant which would make </w:t>
      </w:r>
      <w:r w:rsidR="00630D7C">
        <w:rPr>
          <w:rFonts w:ascii="Palatino Linotype" w:hAnsi="Palatino Linotype"/>
        </w:rPr>
        <w:t>their</w:t>
      </w:r>
      <w:r w:rsidRPr="00594978">
        <w:rPr>
          <w:rFonts w:ascii="Palatino Linotype" w:hAnsi="Palatino Linotype"/>
        </w:rPr>
        <w:t xml:space="preserve"> appointment inappropriate.  A problem in this respect may be a barrier to appointment, either indefinitely or at least until the matter is resolved.</w:t>
      </w:r>
    </w:p>
    <w:p w:rsidR="002269B8" w:rsidRPr="00594978" w:rsidRDefault="002269B8" w:rsidP="00F62459">
      <w:pPr>
        <w:spacing w:line="320" w:lineRule="exact"/>
        <w:jc w:val="both"/>
        <w:rPr>
          <w:rFonts w:ascii="Palatino Linotype" w:hAnsi="Palatino Linotyp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2269B8" w:rsidRPr="00594978">
        <w:tc>
          <w:tcPr>
            <w:tcW w:w="9180" w:type="dxa"/>
            <w:shd w:val="pct12" w:color="000000" w:fill="FFFFFF"/>
          </w:tcPr>
          <w:p w:rsidR="002269B8" w:rsidRPr="00594978" w:rsidRDefault="002269B8" w:rsidP="000F7AE7">
            <w:pPr>
              <w:pStyle w:val="Heading1"/>
              <w:numPr>
                <w:ilvl w:val="0"/>
                <w:numId w:val="20"/>
              </w:numPr>
              <w:spacing w:line="320" w:lineRule="exact"/>
              <w:jc w:val="both"/>
              <w:rPr>
                <w:rFonts w:ascii="Palatino Linotype" w:hAnsi="Palatino Linotype"/>
              </w:rPr>
            </w:pPr>
            <w:bookmarkStart w:id="29" w:name="_Toc23043147"/>
            <w:bookmarkStart w:id="30" w:name="_Toc23066945"/>
            <w:bookmarkStart w:id="31" w:name="_Toc23148895"/>
            <w:bookmarkStart w:id="32" w:name="_Toc23322284"/>
            <w:bookmarkStart w:id="33" w:name="_Toc257713253"/>
            <w:r w:rsidRPr="00594978">
              <w:rPr>
                <w:rFonts w:ascii="Palatino Linotype" w:hAnsi="Palatino Linotype"/>
              </w:rPr>
              <w:lastRenderedPageBreak/>
              <w:t>Procedure</w:t>
            </w:r>
            <w:bookmarkEnd w:id="29"/>
            <w:bookmarkEnd w:id="30"/>
            <w:bookmarkEnd w:id="31"/>
            <w:bookmarkEnd w:id="32"/>
            <w:bookmarkEnd w:id="33"/>
          </w:p>
        </w:tc>
      </w:tr>
    </w:tbl>
    <w:p w:rsidR="002269B8" w:rsidRPr="00594978" w:rsidRDefault="002269B8" w:rsidP="00F62459">
      <w:pPr>
        <w:spacing w:line="320" w:lineRule="exact"/>
        <w:jc w:val="both"/>
        <w:rPr>
          <w:rFonts w:ascii="Palatino Linotype" w:hAnsi="Palatino Linotype"/>
        </w:rPr>
      </w:pPr>
    </w:p>
    <w:p w:rsidR="002269B8" w:rsidRPr="00594978" w:rsidRDefault="002269B8" w:rsidP="001E2DA4">
      <w:pPr>
        <w:pStyle w:val="Heading3"/>
        <w:spacing w:line="320" w:lineRule="exact"/>
        <w:ind w:left="810"/>
        <w:jc w:val="both"/>
        <w:rPr>
          <w:rFonts w:ascii="Palatino Linotype" w:hAnsi="Palatino Linotype"/>
        </w:rPr>
      </w:pPr>
      <w:bookmarkStart w:id="34" w:name="_Toc23043148"/>
      <w:bookmarkStart w:id="35" w:name="_Toc23066946"/>
      <w:bookmarkStart w:id="36" w:name="_Toc23148896"/>
      <w:bookmarkStart w:id="37" w:name="_Toc23322285"/>
      <w:r w:rsidRPr="00594978">
        <w:rPr>
          <w:rFonts w:ascii="Palatino Linotype" w:hAnsi="Palatino Linotype"/>
        </w:rPr>
        <w:t>Application</w:t>
      </w:r>
      <w:bookmarkEnd w:id="34"/>
      <w:bookmarkEnd w:id="35"/>
      <w:bookmarkEnd w:id="36"/>
      <w:bookmarkEnd w:id="37"/>
    </w:p>
    <w:p w:rsidR="002269B8" w:rsidRPr="00594978" w:rsidRDefault="002269B8" w:rsidP="00F62459">
      <w:pPr>
        <w:spacing w:line="320" w:lineRule="exact"/>
        <w:jc w:val="both"/>
        <w:rPr>
          <w:rFonts w:ascii="Palatino Linotype" w:hAnsi="Palatino Linotype"/>
        </w:rPr>
      </w:pPr>
    </w:p>
    <w:p w:rsidR="002269B8" w:rsidRPr="00594978" w:rsidRDefault="002269B8" w:rsidP="000F7AE7">
      <w:pPr>
        <w:numPr>
          <w:ilvl w:val="1"/>
          <w:numId w:val="20"/>
        </w:numPr>
        <w:spacing w:line="320" w:lineRule="exact"/>
        <w:jc w:val="both"/>
        <w:rPr>
          <w:rFonts w:ascii="Palatino Linotype" w:hAnsi="Palatino Linotype"/>
        </w:rPr>
      </w:pPr>
      <w:r w:rsidRPr="00594978">
        <w:rPr>
          <w:rFonts w:ascii="Palatino Linotype" w:hAnsi="Palatino Linotype"/>
        </w:rPr>
        <w:t xml:space="preserve">Applications are normally invited by advertisement on an annual basis. </w:t>
      </w:r>
    </w:p>
    <w:p w:rsidR="002269B8" w:rsidRPr="00594978" w:rsidRDefault="002269B8" w:rsidP="00F62459">
      <w:pPr>
        <w:spacing w:line="320" w:lineRule="exact"/>
        <w:jc w:val="both"/>
        <w:rPr>
          <w:rFonts w:ascii="Palatino Linotype" w:hAnsi="Palatino Linotype"/>
        </w:rPr>
      </w:pPr>
    </w:p>
    <w:p w:rsidR="002269B8" w:rsidRPr="00594978" w:rsidRDefault="002269B8" w:rsidP="000F7AE7">
      <w:pPr>
        <w:numPr>
          <w:ilvl w:val="1"/>
          <w:numId w:val="20"/>
        </w:numPr>
        <w:spacing w:line="320" w:lineRule="exact"/>
        <w:jc w:val="both"/>
        <w:rPr>
          <w:rFonts w:ascii="Palatino Linotype" w:hAnsi="Palatino Linotype"/>
        </w:rPr>
      </w:pPr>
      <w:r w:rsidRPr="00594978">
        <w:rPr>
          <w:rFonts w:ascii="Palatino Linotype" w:hAnsi="Palatino Linotype"/>
        </w:rPr>
        <w:t>Applications</w:t>
      </w:r>
      <w:r w:rsidR="00EE35A1">
        <w:rPr>
          <w:rFonts w:ascii="Palatino Linotype" w:hAnsi="Palatino Linotype"/>
        </w:rPr>
        <w:t xml:space="preserve"> </w:t>
      </w:r>
      <w:r w:rsidRPr="00594978">
        <w:rPr>
          <w:rFonts w:ascii="Palatino Linotype" w:hAnsi="Palatino Linotype"/>
        </w:rPr>
        <w:t xml:space="preserve">should be submitted to </w:t>
      </w:r>
      <w:r w:rsidR="00275970">
        <w:rPr>
          <w:rFonts w:ascii="Palatino Linotype" w:hAnsi="Palatino Linotype"/>
        </w:rPr>
        <w:t>Paul Gilmour</w:t>
      </w:r>
      <w:r w:rsidR="00DE46EA">
        <w:rPr>
          <w:rFonts w:ascii="Palatino Linotype" w:hAnsi="Palatino Linotype"/>
        </w:rPr>
        <w:t>,</w:t>
      </w:r>
      <w:r w:rsidR="00927F64">
        <w:rPr>
          <w:rFonts w:ascii="Palatino Linotype" w:hAnsi="Palatino Linotype"/>
        </w:rPr>
        <w:t xml:space="preserve"> the</w:t>
      </w:r>
      <w:r w:rsidR="00DE46EA">
        <w:rPr>
          <w:rFonts w:ascii="Palatino Linotype" w:hAnsi="Palatino Linotype"/>
        </w:rPr>
        <w:t xml:space="preserve"> </w:t>
      </w:r>
      <w:r w:rsidR="009B2E75">
        <w:rPr>
          <w:rFonts w:ascii="Palatino Linotype" w:hAnsi="Palatino Linotype"/>
        </w:rPr>
        <w:t xml:space="preserve">Lord President’s Private </w:t>
      </w:r>
      <w:r w:rsidR="00927F64">
        <w:rPr>
          <w:rFonts w:ascii="Palatino Linotype" w:hAnsi="Palatino Linotype"/>
        </w:rPr>
        <w:t>Secretary</w:t>
      </w:r>
      <w:r w:rsidRPr="00594978">
        <w:rPr>
          <w:rFonts w:ascii="Palatino Linotype" w:hAnsi="Palatino Linotype"/>
        </w:rPr>
        <w:t>.  The applicant should at the same time notify the Dean of Faculty or, as the case may be, the President of the Law Society</w:t>
      </w:r>
      <w:r w:rsidR="00C63D9D" w:rsidRPr="00594978">
        <w:rPr>
          <w:rFonts w:ascii="Palatino Linotype" w:hAnsi="Palatino Linotype"/>
        </w:rPr>
        <w:t xml:space="preserve"> of Scotland</w:t>
      </w:r>
      <w:r w:rsidRPr="00594978">
        <w:rPr>
          <w:rFonts w:ascii="Palatino Linotype" w:hAnsi="Palatino Linotype"/>
        </w:rPr>
        <w:t xml:space="preserve">, that </w:t>
      </w:r>
      <w:r w:rsidR="00630D7C">
        <w:rPr>
          <w:rFonts w:ascii="Palatino Linotype" w:hAnsi="Palatino Linotype"/>
        </w:rPr>
        <w:t>they have</w:t>
      </w:r>
      <w:r w:rsidRPr="00594978">
        <w:rPr>
          <w:rFonts w:ascii="Palatino Linotype" w:hAnsi="Palatino Linotype"/>
        </w:rPr>
        <w:t xml:space="preserve"> made such application </w:t>
      </w:r>
    </w:p>
    <w:p w:rsidR="002269B8" w:rsidRPr="00594978" w:rsidRDefault="002269B8" w:rsidP="00F62459">
      <w:pPr>
        <w:spacing w:line="320" w:lineRule="exact"/>
        <w:jc w:val="both"/>
        <w:rPr>
          <w:rFonts w:ascii="Palatino Linotype" w:hAnsi="Palatino Linotype"/>
        </w:rPr>
      </w:pPr>
    </w:p>
    <w:p w:rsidR="002269B8" w:rsidRDefault="002269B8" w:rsidP="000F7AE7">
      <w:pPr>
        <w:numPr>
          <w:ilvl w:val="1"/>
          <w:numId w:val="20"/>
        </w:numPr>
        <w:spacing w:line="320" w:lineRule="exact"/>
        <w:jc w:val="both"/>
        <w:rPr>
          <w:rFonts w:ascii="Palatino Linotype" w:hAnsi="Palatino Linotype"/>
        </w:rPr>
      </w:pPr>
      <w:r w:rsidRPr="00594978">
        <w:rPr>
          <w:rFonts w:ascii="Palatino Linotype" w:hAnsi="Palatino Linotype"/>
        </w:rPr>
        <w:t xml:space="preserve">There are separate application forms for members of the Faculty and solicitor advocates.  Copies can be obtained from the </w:t>
      </w:r>
      <w:r w:rsidR="00D66D45">
        <w:rPr>
          <w:rFonts w:ascii="Palatino Linotype" w:hAnsi="Palatino Linotype"/>
        </w:rPr>
        <w:t xml:space="preserve">Judiciary of Scotland website at:-  </w:t>
      </w:r>
      <w:hyperlink r:id="rId8" w:history="1">
        <w:r w:rsidR="00EF292D">
          <w:rPr>
            <w:rStyle w:val="Hyperlink"/>
            <w:rFonts w:ascii="Palatino Linotype" w:hAnsi="Palatino Linotype"/>
          </w:rPr>
          <w:t>https://www.judiciary.scot/</w:t>
        </w:r>
      </w:hyperlink>
      <w:r w:rsidR="00D66D45">
        <w:rPr>
          <w:rFonts w:ascii="Palatino Linotype" w:hAnsi="Palatino Linotype"/>
        </w:rPr>
        <w:t xml:space="preserve">    </w:t>
      </w:r>
    </w:p>
    <w:p w:rsidR="002269B8" w:rsidRPr="00594978" w:rsidRDefault="002269B8" w:rsidP="00F62459">
      <w:pPr>
        <w:spacing w:line="320" w:lineRule="exact"/>
        <w:jc w:val="both"/>
        <w:rPr>
          <w:rFonts w:ascii="Palatino Linotype" w:hAnsi="Palatino Linotype"/>
        </w:rPr>
      </w:pPr>
    </w:p>
    <w:p w:rsidR="002269B8" w:rsidRPr="00594978" w:rsidRDefault="002269B8" w:rsidP="000F7AE7">
      <w:pPr>
        <w:numPr>
          <w:ilvl w:val="1"/>
          <w:numId w:val="20"/>
        </w:numPr>
        <w:spacing w:line="320" w:lineRule="exact"/>
        <w:jc w:val="both"/>
        <w:rPr>
          <w:rFonts w:ascii="Palatino Linotype" w:hAnsi="Palatino Linotype"/>
        </w:rPr>
      </w:pPr>
      <w:r w:rsidRPr="00594978">
        <w:rPr>
          <w:rFonts w:ascii="Palatino Linotype" w:hAnsi="Palatino Linotype"/>
        </w:rPr>
        <w:t xml:space="preserve">In the application form the applicant is required to provide information about </w:t>
      </w:r>
      <w:r w:rsidR="00630D7C">
        <w:rPr>
          <w:rFonts w:ascii="Palatino Linotype" w:hAnsi="Palatino Linotype"/>
        </w:rPr>
        <w:t>their</w:t>
      </w:r>
      <w:r w:rsidRPr="00594978">
        <w:rPr>
          <w:rFonts w:ascii="Palatino Linotype" w:hAnsi="Palatino Linotype"/>
        </w:rPr>
        <w:t xml:space="preserve"> professional experience and appointments, together with a self-assessment of why </w:t>
      </w:r>
      <w:r w:rsidR="00630D7C">
        <w:rPr>
          <w:rFonts w:ascii="Palatino Linotype" w:hAnsi="Palatino Linotype"/>
        </w:rPr>
        <w:t>they</w:t>
      </w:r>
      <w:r w:rsidR="006D52C5" w:rsidRPr="00594978">
        <w:rPr>
          <w:rFonts w:ascii="Palatino Linotype" w:hAnsi="Palatino Linotype"/>
        </w:rPr>
        <w:t xml:space="preserve"> </w:t>
      </w:r>
      <w:r w:rsidR="00630D7C">
        <w:rPr>
          <w:rFonts w:ascii="Palatino Linotype" w:hAnsi="Palatino Linotype"/>
        </w:rPr>
        <w:t>consider</w:t>
      </w:r>
      <w:r w:rsidRPr="00594978">
        <w:rPr>
          <w:rFonts w:ascii="Palatino Linotype" w:hAnsi="Palatino Linotype"/>
        </w:rPr>
        <w:t xml:space="preserve"> </w:t>
      </w:r>
      <w:r w:rsidR="00630D7C">
        <w:rPr>
          <w:rFonts w:ascii="Palatino Linotype" w:hAnsi="Palatino Linotype"/>
        </w:rPr>
        <w:t>themselves</w:t>
      </w:r>
      <w:r w:rsidRPr="00594978">
        <w:rPr>
          <w:rFonts w:ascii="Palatino Linotype" w:hAnsi="Palatino Linotype"/>
        </w:rPr>
        <w:t xml:space="preserve"> to be suitable for appointment.  </w:t>
      </w:r>
      <w:r w:rsidR="00D66D45">
        <w:rPr>
          <w:rFonts w:ascii="Palatino Linotype" w:hAnsi="Palatino Linotype"/>
        </w:rPr>
        <w:t xml:space="preserve">The </w:t>
      </w:r>
      <w:r w:rsidR="006D52C5" w:rsidRPr="00594978">
        <w:rPr>
          <w:rFonts w:ascii="Palatino Linotype" w:hAnsi="Palatino Linotype"/>
        </w:rPr>
        <w:t xml:space="preserve">Lord </w:t>
      </w:r>
      <w:r w:rsidR="00DE46EA">
        <w:rPr>
          <w:rFonts w:ascii="Palatino Linotype" w:hAnsi="Palatino Linotype"/>
        </w:rPr>
        <w:t>Justice General</w:t>
      </w:r>
      <w:r w:rsidRPr="00594978">
        <w:rPr>
          <w:rFonts w:ascii="Palatino Linotype" w:hAnsi="Palatino Linotype"/>
        </w:rPr>
        <w:t xml:space="preserve"> will attach particular importance to this self-assessment.  </w:t>
      </w:r>
      <w:r w:rsidR="00927F64">
        <w:rPr>
          <w:rFonts w:ascii="Palatino Linotype" w:hAnsi="Palatino Linotype"/>
        </w:rPr>
        <w:t>It</w:t>
      </w:r>
      <w:r w:rsidR="001E3C70">
        <w:rPr>
          <w:rFonts w:ascii="Palatino Linotype" w:hAnsi="Palatino Linotype"/>
        </w:rPr>
        <w:t xml:space="preserve"> </w:t>
      </w:r>
      <w:r w:rsidRPr="00594978">
        <w:rPr>
          <w:rFonts w:ascii="Palatino Linotype" w:hAnsi="Palatino Linotype"/>
        </w:rPr>
        <w:t>should contain a</w:t>
      </w:r>
      <w:r w:rsidR="00927F64">
        <w:rPr>
          <w:rFonts w:ascii="Palatino Linotype" w:hAnsi="Palatino Linotype"/>
        </w:rPr>
        <w:t xml:space="preserve"> reasonably</w:t>
      </w:r>
      <w:r w:rsidRPr="00594978">
        <w:rPr>
          <w:rFonts w:ascii="Palatino Linotype" w:hAnsi="Palatino Linotype"/>
        </w:rPr>
        <w:t xml:space="preserve"> full assessment of the applicant</w:t>
      </w:r>
      <w:r w:rsidR="0002109D">
        <w:rPr>
          <w:rFonts w:ascii="Palatino Linotype" w:hAnsi="Palatino Linotype"/>
        </w:rPr>
        <w:t xml:space="preserve">’s </w:t>
      </w:r>
      <w:r w:rsidRPr="00594978">
        <w:rPr>
          <w:rFonts w:ascii="Palatino Linotype" w:hAnsi="Palatino Linotype"/>
        </w:rPr>
        <w:t>experience and capabilities against the criteria set out in paragraphs 3.</w:t>
      </w:r>
      <w:r w:rsidR="00ED1F68">
        <w:rPr>
          <w:rFonts w:ascii="Palatino Linotype" w:hAnsi="Palatino Linotype"/>
        </w:rPr>
        <w:t>2</w:t>
      </w:r>
      <w:r w:rsidRPr="00594978">
        <w:rPr>
          <w:rFonts w:ascii="Palatino Linotype" w:hAnsi="Palatino Linotype"/>
        </w:rPr>
        <w:t>- 3.</w:t>
      </w:r>
      <w:r w:rsidR="00ED1F68">
        <w:rPr>
          <w:rFonts w:ascii="Palatino Linotype" w:hAnsi="Palatino Linotype"/>
        </w:rPr>
        <w:t>5</w:t>
      </w:r>
      <w:r w:rsidRPr="00594978">
        <w:rPr>
          <w:rFonts w:ascii="Palatino Linotype" w:hAnsi="Palatino Linotype"/>
        </w:rPr>
        <w:t xml:space="preserve">.  </w:t>
      </w:r>
      <w:r w:rsidR="001E3C70">
        <w:rPr>
          <w:rFonts w:ascii="Palatino Linotype" w:hAnsi="Palatino Linotype"/>
        </w:rPr>
        <w:t xml:space="preserve">It is important that </w:t>
      </w:r>
      <w:r w:rsidR="00CA3409">
        <w:rPr>
          <w:rFonts w:ascii="Palatino Linotype" w:hAnsi="Palatino Linotype"/>
        </w:rPr>
        <w:t>the applicant does</w:t>
      </w:r>
      <w:r w:rsidR="001E3C70">
        <w:rPr>
          <w:rFonts w:ascii="Palatino Linotype" w:hAnsi="Palatino Linotype"/>
        </w:rPr>
        <w:t xml:space="preserve"> not simply make </w:t>
      </w:r>
      <w:r w:rsidR="00927F64">
        <w:rPr>
          <w:rFonts w:ascii="Palatino Linotype" w:hAnsi="Palatino Linotype"/>
        </w:rPr>
        <w:t>assertions</w:t>
      </w:r>
      <w:r w:rsidR="001E3C70">
        <w:rPr>
          <w:rFonts w:ascii="Palatino Linotype" w:hAnsi="Palatino Linotype"/>
        </w:rPr>
        <w:t>, or assume that a particular action or case</w:t>
      </w:r>
      <w:r w:rsidR="00FD392A">
        <w:rPr>
          <w:rFonts w:ascii="Palatino Linotype" w:hAnsi="Palatino Linotype"/>
        </w:rPr>
        <w:t xml:space="preserve"> </w:t>
      </w:r>
      <w:r w:rsidR="001E3C70">
        <w:rPr>
          <w:rFonts w:ascii="Palatino Linotype" w:hAnsi="Palatino Linotype"/>
        </w:rPr>
        <w:t xml:space="preserve">“speaks for itself”.  </w:t>
      </w:r>
      <w:r w:rsidR="00CA3409">
        <w:rPr>
          <w:rFonts w:ascii="Palatino Linotype" w:hAnsi="Palatino Linotype"/>
        </w:rPr>
        <w:t xml:space="preserve">The applicant </w:t>
      </w:r>
      <w:r w:rsidR="001E3C70">
        <w:rPr>
          <w:rFonts w:ascii="Palatino Linotype" w:hAnsi="Palatino Linotype"/>
        </w:rPr>
        <w:t>need</w:t>
      </w:r>
      <w:r w:rsidR="009E74B4">
        <w:rPr>
          <w:rFonts w:ascii="Palatino Linotype" w:hAnsi="Palatino Linotype"/>
        </w:rPr>
        <w:t>s</w:t>
      </w:r>
      <w:r w:rsidR="001E3C70">
        <w:rPr>
          <w:rFonts w:ascii="Palatino Linotype" w:hAnsi="Palatino Linotype"/>
        </w:rPr>
        <w:t xml:space="preserve"> to set out clearly how </w:t>
      </w:r>
      <w:r w:rsidR="00630D7C">
        <w:rPr>
          <w:rFonts w:ascii="Palatino Linotype" w:hAnsi="Palatino Linotype"/>
        </w:rPr>
        <w:t>they</w:t>
      </w:r>
      <w:r w:rsidR="00A87E8C">
        <w:rPr>
          <w:rFonts w:ascii="Palatino Linotype" w:hAnsi="Palatino Linotype"/>
        </w:rPr>
        <w:t xml:space="preserve"> </w:t>
      </w:r>
      <w:r w:rsidR="00927F64">
        <w:rPr>
          <w:rFonts w:ascii="Palatino Linotype" w:hAnsi="Palatino Linotype"/>
        </w:rPr>
        <w:t>meet</w:t>
      </w:r>
      <w:r w:rsidR="001E3C70">
        <w:rPr>
          <w:rFonts w:ascii="Palatino Linotype" w:hAnsi="Palatino Linotype"/>
        </w:rPr>
        <w:t xml:space="preserve"> the criteria, giving appropriate example</w:t>
      </w:r>
      <w:r w:rsidR="00A87E8C">
        <w:rPr>
          <w:rFonts w:ascii="Palatino Linotype" w:hAnsi="Palatino Linotype"/>
        </w:rPr>
        <w:t>s</w:t>
      </w:r>
      <w:r w:rsidR="001E3C70">
        <w:rPr>
          <w:rFonts w:ascii="Palatino Linotype" w:hAnsi="Palatino Linotype"/>
        </w:rPr>
        <w:t>.  It is preferable to give different examples for each criterion</w:t>
      </w:r>
      <w:r w:rsidR="00927F64">
        <w:rPr>
          <w:rFonts w:ascii="Palatino Linotype" w:hAnsi="Palatino Linotype"/>
        </w:rPr>
        <w:t>. I</w:t>
      </w:r>
      <w:r w:rsidR="001E3C70">
        <w:rPr>
          <w:rFonts w:ascii="Palatino Linotype" w:hAnsi="Palatino Linotype"/>
        </w:rPr>
        <w:t>f an example provides good evidence against more than one criterion</w:t>
      </w:r>
      <w:r w:rsidR="00CA3409">
        <w:rPr>
          <w:rFonts w:ascii="Palatino Linotype" w:hAnsi="Palatino Linotype"/>
        </w:rPr>
        <w:t>,</w:t>
      </w:r>
      <w:r w:rsidR="001E3C70">
        <w:rPr>
          <w:rFonts w:ascii="Palatino Linotype" w:hAnsi="Palatino Linotype"/>
        </w:rPr>
        <w:t xml:space="preserve"> </w:t>
      </w:r>
      <w:r w:rsidR="00CA3409">
        <w:rPr>
          <w:rFonts w:ascii="Palatino Linotype" w:hAnsi="Palatino Linotype"/>
        </w:rPr>
        <w:t xml:space="preserve">the applicant should </w:t>
      </w:r>
      <w:r w:rsidR="00FD392A">
        <w:rPr>
          <w:rFonts w:ascii="Palatino Linotype" w:hAnsi="Palatino Linotype"/>
        </w:rPr>
        <w:t xml:space="preserve">not avoid using it more than once if </w:t>
      </w:r>
      <w:r w:rsidR="009E74B4">
        <w:rPr>
          <w:rFonts w:ascii="Palatino Linotype" w:hAnsi="Palatino Linotype"/>
        </w:rPr>
        <w:t>there is</w:t>
      </w:r>
      <w:r w:rsidR="00FD392A">
        <w:rPr>
          <w:rFonts w:ascii="Palatino Linotype" w:hAnsi="Palatino Linotype"/>
        </w:rPr>
        <w:t xml:space="preserve"> no better example.</w:t>
      </w:r>
    </w:p>
    <w:p w:rsidR="002269B8" w:rsidRPr="00594978" w:rsidRDefault="002269B8" w:rsidP="00F62459">
      <w:pPr>
        <w:pStyle w:val="BodyTextIndent"/>
        <w:spacing w:before="0" w:after="0" w:line="320" w:lineRule="exact"/>
        <w:ind w:left="0" w:firstLine="0"/>
        <w:jc w:val="both"/>
        <w:rPr>
          <w:rFonts w:ascii="Palatino Linotype" w:hAnsi="Palatino Linotype"/>
        </w:rPr>
      </w:pPr>
    </w:p>
    <w:p w:rsidR="002269B8" w:rsidRPr="00594978" w:rsidRDefault="002269B8" w:rsidP="000F7AE7">
      <w:pPr>
        <w:numPr>
          <w:ilvl w:val="1"/>
          <w:numId w:val="20"/>
        </w:numPr>
        <w:spacing w:line="320" w:lineRule="exact"/>
        <w:jc w:val="both"/>
        <w:rPr>
          <w:rFonts w:ascii="Palatino Linotype" w:hAnsi="Palatino Linotype"/>
        </w:rPr>
      </w:pPr>
      <w:r w:rsidRPr="00594978">
        <w:rPr>
          <w:rFonts w:ascii="Palatino Linotype" w:hAnsi="Palatino Linotype"/>
        </w:rPr>
        <w:t>The applicant must provide full and accurate information in answer to questions which are designed to ascertain whether there is anything in his or her conduct, affairs or circumstances which might make his or her appointment inappropriate.</w:t>
      </w:r>
    </w:p>
    <w:p w:rsidR="002269B8" w:rsidRPr="00594978" w:rsidRDefault="002269B8" w:rsidP="00F62459">
      <w:pPr>
        <w:spacing w:line="320" w:lineRule="exact"/>
        <w:jc w:val="both"/>
        <w:rPr>
          <w:rFonts w:ascii="Palatino Linotype" w:hAnsi="Palatino Linotype"/>
        </w:rPr>
      </w:pPr>
    </w:p>
    <w:p w:rsidR="002269B8" w:rsidRPr="00594978" w:rsidRDefault="002269B8" w:rsidP="000F7AE7">
      <w:pPr>
        <w:numPr>
          <w:ilvl w:val="1"/>
          <w:numId w:val="20"/>
        </w:numPr>
        <w:spacing w:line="320" w:lineRule="exact"/>
        <w:jc w:val="both"/>
        <w:rPr>
          <w:rFonts w:ascii="Palatino Linotype" w:hAnsi="Palatino Linotype"/>
        </w:rPr>
      </w:pPr>
      <w:r w:rsidRPr="00594978">
        <w:rPr>
          <w:rFonts w:ascii="Palatino Linotype" w:hAnsi="Palatino Linotype"/>
        </w:rPr>
        <w:t xml:space="preserve">The information contained in the completed application form in response to the questions referred to in paragraph 4.5 is treated as confidential and exclusively for the information of the </w:t>
      </w:r>
      <w:r w:rsidR="006D52C5" w:rsidRPr="00594978">
        <w:rPr>
          <w:rFonts w:ascii="Palatino Linotype" w:hAnsi="Palatino Linotype"/>
        </w:rPr>
        <w:t xml:space="preserve">Lord </w:t>
      </w:r>
      <w:r w:rsidR="00DE46EA">
        <w:rPr>
          <w:rFonts w:ascii="Palatino Linotype" w:hAnsi="Palatino Linotype"/>
        </w:rPr>
        <w:t>Justice General</w:t>
      </w:r>
      <w:r w:rsidR="007862AE">
        <w:rPr>
          <w:rFonts w:ascii="Palatino Linotype" w:hAnsi="Palatino Linotype"/>
        </w:rPr>
        <w:t xml:space="preserve"> </w:t>
      </w:r>
      <w:r w:rsidRPr="00594978">
        <w:rPr>
          <w:rFonts w:ascii="Palatino Linotype" w:hAnsi="Palatino Linotype"/>
        </w:rPr>
        <w:t xml:space="preserve">and the Observer referred to </w:t>
      </w:r>
      <w:proofErr w:type="spellStart"/>
      <w:r w:rsidRPr="00594978">
        <w:rPr>
          <w:rFonts w:ascii="Palatino Linotype" w:hAnsi="Palatino Linotype"/>
        </w:rPr>
        <w:t>at</w:t>
      </w:r>
      <w:proofErr w:type="spellEnd"/>
      <w:r w:rsidRPr="00594978">
        <w:rPr>
          <w:rFonts w:ascii="Palatino Linotype" w:hAnsi="Palatino Linotype"/>
        </w:rPr>
        <w:t xml:space="preserve"> paragraph 4.1</w:t>
      </w:r>
      <w:r w:rsidR="00ED1F68">
        <w:rPr>
          <w:rFonts w:ascii="Palatino Linotype" w:hAnsi="Palatino Linotype"/>
        </w:rPr>
        <w:t>6</w:t>
      </w:r>
      <w:r w:rsidRPr="00594978">
        <w:rPr>
          <w:rFonts w:ascii="Palatino Linotype" w:hAnsi="Palatino Linotype"/>
        </w:rPr>
        <w:t>.</w:t>
      </w:r>
    </w:p>
    <w:p w:rsidR="002269B8" w:rsidRPr="00594978" w:rsidRDefault="002269B8" w:rsidP="00F62459">
      <w:pPr>
        <w:spacing w:line="320" w:lineRule="exact"/>
        <w:jc w:val="both"/>
        <w:rPr>
          <w:rFonts w:ascii="Palatino Linotype" w:hAnsi="Palatino Linotype"/>
        </w:rPr>
      </w:pPr>
    </w:p>
    <w:p w:rsidR="002269B8" w:rsidRPr="00F76BC9" w:rsidRDefault="00F76BC9" w:rsidP="000F7AE7">
      <w:pPr>
        <w:numPr>
          <w:ilvl w:val="1"/>
          <w:numId w:val="20"/>
        </w:numPr>
        <w:spacing w:line="320" w:lineRule="exact"/>
        <w:jc w:val="both"/>
        <w:rPr>
          <w:rFonts w:ascii="Palatino Linotype" w:hAnsi="Palatino Linotype"/>
          <w:szCs w:val="24"/>
        </w:rPr>
      </w:pPr>
      <w:r w:rsidRPr="00F76BC9">
        <w:rPr>
          <w:rFonts w:ascii="Palatino Linotype" w:hAnsi="Palatino Linotype"/>
          <w:color w:val="000000"/>
          <w:szCs w:val="24"/>
        </w:rPr>
        <w:t xml:space="preserve">An applicant is required to obtain two references. It is the responsibility of the applicant to approach </w:t>
      </w:r>
      <w:r w:rsidR="00630D7C">
        <w:rPr>
          <w:rFonts w:ascii="Palatino Linotype" w:hAnsi="Palatino Linotype"/>
          <w:color w:val="000000"/>
          <w:szCs w:val="24"/>
        </w:rPr>
        <w:t>their</w:t>
      </w:r>
      <w:r w:rsidR="003637FB" w:rsidRPr="00F76BC9">
        <w:rPr>
          <w:rFonts w:ascii="Palatino Linotype" w:hAnsi="Palatino Linotype"/>
          <w:color w:val="000000"/>
          <w:szCs w:val="24"/>
        </w:rPr>
        <w:t xml:space="preserve"> </w:t>
      </w:r>
      <w:r w:rsidRPr="00F76BC9">
        <w:rPr>
          <w:rFonts w:ascii="Palatino Linotype" w:hAnsi="Palatino Linotype"/>
          <w:color w:val="000000"/>
          <w:szCs w:val="24"/>
        </w:rPr>
        <w:t>chosen referees</w:t>
      </w:r>
      <w:r w:rsidR="003637FB">
        <w:rPr>
          <w:rFonts w:ascii="Palatino Linotype" w:hAnsi="Palatino Linotype"/>
          <w:color w:val="000000"/>
          <w:szCs w:val="24"/>
        </w:rPr>
        <w:t>,</w:t>
      </w:r>
      <w:r w:rsidRPr="00F76BC9">
        <w:rPr>
          <w:rFonts w:ascii="Palatino Linotype" w:hAnsi="Palatino Linotype"/>
          <w:color w:val="000000"/>
          <w:szCs w:val="24"/>
        </w:rPr>
        <w:t xml:space="preserve"> who must be members of the judiciary, chairmen of tribunals or senior members of the legal profession who are fully familiar with the applicant’s work</w:t>
      </w:r>
      <w:r w:rsidR="009E74B4">
        <w:rPr>
          <w:rFonts w:ascii="Palatino Linotype" w:hAnsi="Palatino Linotype"/>
          <w:color w:val="000000"/>
          <w:szCs w:val="24"/>
        </w:rPr>
        <w:t>. The references must</w:t>
      </w:r>
      <w:r w:rsidR="00890159">
        <w:rPr>
          <w:rFonts w:ascii="Palatino Linotype" w:hAnsi="Palatino Linotype"/>
          <w:color w:val="000000"/>
          <w:szCs w:val="24"/>
        </w:rPr>
        <w:t xml:space="preserve"> </w:t>
      </w:r>
      <w:r w:rsidRPr="00F76BC9">
        <w:rPr>
          <w:rFonts w:ascii="Palatino Linotype" w:hAnsi="Palatino Linotype"/>
          <w:color w:val="000000"/>
          <w:szCs w:val="24"/>
        </w:rPr>
        <w:t>address directly the criteria for nomination set out in paragraphs 3.2 – 3.5.  Applicants should draw these criteria specifically to the attention of those whom they ask to provide such references</w:t>
      </w:r>
      <w:r w:rsidR="00B412C1">
        <w:rPr>
          <w:rFonts w:ascii="Palatino Linotype" w:hAnsi="Palatino Linotype"/>
          <w:szCs w:val="24"/>
        </w:rPr>
        <w:t>.</w:t>
      </w:r>
      <w:r w:rsidR="00180076">
        <w:rPr>
          <w:rFonts w:ascii="Palatino Linotype" w:hAnsi="Palatino Linotype"/>
          <w:szCs w:val="24"/>
        </w:rPr>
        <w:t xml:space="preserve"> </w:t>
      </w:r>
      <w:r w:rsidR="00BE197F">
        <w:rPr>
          <w:rFonts w:ascii="Palatino Linotype" w:hAnsi="Palatino Linotype"/>
          <w:szCs w:val="24"/>
        </w:rPr>
        <w:t xml:space="preserve">A form is now available for completion by referees and applicants should make this available to them. </w:t>
      </w:r>
      <w:r w:rsidR="00180076">
        <w:rPr>
          <w:rFonts w:ascii="Palatino Linotype" w:hAnsi="Palatino Linotype"/>
          <w:szCs w:val="24"/>
        </w:rPr>
        <w:t xml:space="preserve">The completed references should be sent </w:t>
      </w:r>
      <w:r w:rsidR="00180076">
        <w:rPr>
          <w:rFonts w:ascii="Palatino Linotype" w:hAnsi="Palatino Linotype"/>
          <w:szCs w:val="24"/>
        </w:rPr>
        <w:lastRenderedPageBreak/>
        <w:t xml:space="preserve">directly to </w:t>
      </w:r>
      <w:r w:rsidR="003637FB">
        <w:rPr>
          <w:rFonts w:ascii="Palatino Linotype" w:hAnsi="Palatino Linotype"/>
          <w:szCs w:val="24"/>
        </w:rPr>
        <w:t xml:space="preserve">Paul Gilmour, </w:t>
      </w:r>
      <w:r w:rsidR="00180076">
        <w:rPr>
          <w:rFonts w:ascii="Palatino Linotype" w:hAnsi="Palatino Linotype"/>
          <w:szCs w:val="24"/>
        </w:rPr>
        <w:t>the Lord President’s Private Secretary</w:t>
      </w:r>
      <w:r w:rsidR="00051D37">
        <w:rPr>
          <w:rFonts w:ascii="Palatino Linotype" w:hAnsi="Palatino Linotype"/>
          <w:szCs w:val="24"/>
        </w:rPr>
        <w:t>, marked “</w:t>
      </w:r>
      <w:proofErr w:type="gramStart"/>
      <w:r w:rsidR="00051D37">
        <w:rPr>
          <w:rFonts w:ascii="Palatino Linotype" w:hAnsi="Palatino Linotype"/>
          <w:szCs w:val="24"/>
        </w:rPr>
        <w:t>Private</w:t>
      </w:r>
      <w:r w:rsidR="008926D2">
        <w:rPr>
          <w:rFonts w:ascii="Palatino Linotype" w:hAnsi="Palatino Linotype"/>
          <w:szCs w:val="24"/>
        </w:rPr>
        <w:t xml:space="preserve"> </w:t>
      </w:r>
      <w:r w:rsidR="0092661D">
        <w:rPr>
          <w:rFonts w:ascii="Palatino Linotype" w:hAnsi="Palatino Linotype"/>
          <w:szCs w:val="24"/>
        </w:rPr>
        <w:t>&amp;</w:t>
      </w:r>
      <w:proofErr w:type="gramEnd"/>
      <w:r w:rsidR="008926D2">
        <w:rPr>
          <w:rFonts w:ascii="Palatino Linotype" w:hAnsi="Palatino Linotype"/>
          <w:szCs w:val="24"/>
        </w:rPr>
        <w:t xml:space="preserve"> </w:t>
      </w:r>
      <w:r w:rsidR="0092661D">
        <w:rPr>
          <w:rFonts w:ascii="Palatino Linotype" w:hAnsi="Palatino Linotype"/>
          <w:szCs w:val="24"/>
        </w:rPr>
        <w:t>Confidential”, by the same</w:t>
      </w:r>
      <w:r w:rsidR="00180076">
        <w:rPr>
          <w:rFonts w:ascii="Palatino Linotype" w:hAnsi="Palatino Linotype"/>
          <w:szCs w:val="24"/>
        </w:rPr>
        <w:t xml:space="preserve"> closing date</w:t>
      </w:r>
      <w:r w:rsidR="0092661D">
        <w:rPr>
          <w:rFonts w:ascii="Palatino Linotype" w:hAnsi="Palatino Linotype"/>
          <w:szCs w:val="24"/>
        </w:rPr>
        <w:t xml:space="preserve"> for applications</w:t>
      </w:r>
      <w:r w:rsidR="00180076">
        <w:rPr>
          <w:rFonts w:ascii="Palatino Linotype" w:hAnsi="Palatino Linotype"/>
          <w:szCs w:val="24"/>
        </w:rPr>
        <w:t xml:space="preserve">. </w:t>
      </w:r>
      <w:r w:rsidR="00EF292D">
        <w:rPr>
          <w:rFonts w:ascii="Palatino Linotype" w:hAnsi="Palatino Linotype"/>
          <w:szCs w:val="24"/>
        </w:rPr>
        <w:t>These can be submitted by post or by email.</w:t>
      </w:r>
    </w:p>
    <w:p w:rsidR="00204FC3" w:rsidRDefault="00204FC3" w:rsidP="00204FC3">
      <w:pPr>
        <w:spacing w:line="320" w:lineRule="exact"/>
        <w:jc w:val="both"/>
        <w:rPr>
          <w:rFonts w:ascii="Palatino Linotype" w:hAnsi="Palatino Linotype"/>
        </w:rPr>
      </w:pPr>
    </w:p>
    <w:p w:rsidR="002269B8" w:rsidRPr="00594978" w:rsidRDefault="002269B8" w:rsidP="00F62459">
      <w:pPr>
        <w:spacing w:line="320" w:lineRule="exact"/>
        <w:jc w:val="both"/>
        <w:rPr>
          <w:rFonts w:ascii="Palatino Linotype" w:hAnsi="Palatino Linotype"/>
        </w:rPr>
      </w:pPr>
    </w:p>
    <w:p w:rsidR="002269B8" w:rsidRDefault="002269B8" w:rsidP="0002109D">
      <w:pPr>
        <w:tabs>
          <w:tab w:val="left" w:pos="567"/>
        </w:tabs>
        <w:spacing w:line="320" w:lineRule="exact"/>
        <w:ind w:left="792"/>
        <w:jc w:val="both"/>
        <w:rPr>
          <w:rFonts w:ascii="Palatino Linotype" w:hAnsi="Palatino Linotype"/>
          <w:b/>
          <w:u w:val="single"/>
        </w:rPr>
      </w:pPr>
      <w:bookmarkStart w:id="38" w:name="_Toc23043149"/>
      <w:bookmarkStart w:id="39" w:name="_Toc23066947"/>
      <w:bookmarkStart w:id="40" w:name="_Toc23148897"/>
      <w:bookmarkStart w:id="41" w:name="_Toc23322286"/>
      <w:r w:rsidRPr="0002109D">
        <w:rPr>
          <w:rFonts w:ascii="Palatino Linotype" w:hAnsi="Palatino Linotype"/>
          <w:b/>
          <w:u w:val="single"/>
        </w:rPr>
        <w:t>Consultation</w:t>
      </w:r>
      <w:bookmarkEnd w:id="38"/>
      <w:bookmarkEnd w:id="39"/>
      <w:bookmarkEnd w:id="40"/>
      <w:bookmarkEnd w:id="41"/>
    </w:p>
    <w:p w:rsidR="0002109D" w:rsidRPr="0002109D" w:rsidRDefault="0002109D" w:rsidP="0002109D">
      <w:pPr>
        <w:tabs>
          <w:tab w:val="left" w:pos="567"/>
        </w:tabs>
        <w:spacing w:line="320" w:lineRule="exact"/>
        <w:jc w:val="both"/>
        <w:rPr>
          <w:rFonts w:ascii="Palatino Linotype" w:hAnsi="Palatino Linotype"/>
          <w:b/>
          <w:u w:val="single"/>
        </w:rPr>
      </w:pPr>
    </w:p>
    <w:p w:rsidR="00C17B3B" w:rsidRDefault="00C17B3B" w:rsidP="00FC579B">
      <w:pPr>
        <w:numPr>
          <w:ilvl w:val="1"/>
          <w:numId w:val="20"/>
        </w:numPr>
        <w:tabs>
          <w:tab w:val="clear" w:pos="792"/>
          <w:tab w:val="left" w:pos="810"/>
        </w:tabs>
        <w:spacing w:line="320" w:lineRule="exact"/>
        <w:ind w:left="794" w:hanging="794"/>
        <w:jc w:val="both"/>
        <w:rPr>
          <w:rFonts w:ascii="Palatino Linotype" w:hAnsi="Palatino Linotype"/>
        </w:rPr>
      </w:pPr>
      <w:r w:rsidRPr="00680ECC">
        <w:rPr>
          <w:rFonts w:ascii="Palatino Linotype" w:hAnsi="Palatino Linotype"/>
        </w:rPr>
        <w:t xml:space="preserve">The Lord Justice General will appoint a panel </w:t>
      </w:r>
      <w:r>
        <w:rPr>
          <w:rFonts w:ascii="Palatino Linotype" w:hAnsi="Palatino Linotype"/>
        </w:rPr>
        <w:t xml:space="preserve">consisting of </w:t>
      </w:r>
      <w:r w:rsidRPr="00680ECC">
        <w:rPr>
          <w:rFonts w:ascii="Palatino Linotype" w:hAnsi="Palatino Linotype"/>
        </w:rPr>
        <w:t>Senators of the College of Justice to consider each</w:t>
      </w:r>
      <w:r>
        <w:rPr>
          <w:rFonts w:ascii="Palatino Linotype" w:hAnsi="Palatino Linotype"/>
        </w:rPr>
        <w:t xml:space="preserve"> of the </w:t>
      </w:r>
      <w:r w:rsidRPr="00680ECC">
        <w:rPr>
          <w:rFonts w:ascii="Palatino Linotype" w:hAnsi="Palatino Linotype"/>
        </w:rPr>
        <w:t>application</w:t>
      </w:r>
      <w:r>
        <w:rPr>
          <w:rFonts w:ascii="Palatino Linotype" w:hAnsi="Palatino Linotype"/>
        </w:rPr>
        <w:t>s</w:t>
      </w:r>
      <w:r w:rsidRPr="00680ECC">
        <w:rPr>
          <w:rFonts w:ascii="Palatino Linotype" w:hAnsi="Palatino Linotype"/>
        </w:rPr>
        <w:t>.</w:t>
      </w:r>
      <w:r>
        <w:rPr>
          <w:rFonts w:ascii="Palatino Linotype" w:hAnsi="Palatino Linotype"/>
        </w:rPr>
        <w:t xml:space="preserve"> The panel will </w:t>
      </w:r>
      <w:r w:rsidR="005B5A86">
        <w:rPr>
          <w:rFonts w:ascii="Palatino Linotype" w:hAnsi="Palatino Linotype"/>
        </w:rPr>
        <w:t>be made up of the Lord Justice General</w:t>
      </w:r>
      <w:r w:rsidR="00FC579B">
        <w:rPr>
          <w:rFonts w:ascii="Palatino Linotype" w:hAnsi="Palatino Linotype"/>
        </w:rPr>
        <w:t>,</w:t>
      </w:r>
      <w:r w:rsidR="005B5A86">
        <w:rPr>
          <w:rFonts w:ascii="Palatino Linotype" w:hAnsi="Palatino Linotype"/>
        </w:rPr>
        <w:t xml:space="preserve"> the Lord Justice Clerk,</w:t>
      </w:r>
      <w:r w:rsidR="0075062B">
        <w:rPr>
          <w:rFonts w:ascii="Palatino Linotype" w:hAnsi="Palatino Linotype"/>
        </w:rPr>
        <w:t xml:space="preserve"> </w:t>
      </w:r>
      <w:proofErr w:type="gramStart"/>
      <w:r w:rsidR="005B5A86">
        <w:rPr>
          <w:rFonts w:ascii="Palatino Linotype" w:hAnsi="Palatino Linotype"/>
        </w:rPr>
        <w:t>a</w:t>
      </w:r>
      <w:proofErr w:type="gramEnd"/>
      <w:r w:rsidR="005B5A86">
        <w:rPr>
          <w:rFonts w:ascii="Palatino Linotype" w:hAnsi="Palatino Linotype"/>
        </w:rPr>
        <w:t xml:space="preserve"> </w:t>
      </w:r>
      <w:r w:rsidR="003637FB">
        <w:rPr>
          <w:rFonts w:ascii="Palatino Linotype" w:hAnsi="Palatino Linotype"/>
        </w:rPr>
        <w:t xml:space="preserve">maximum of </w:t>
      </w:r>
      <w:r w:rsidR="005B5A86">
        <w:rPr>
          <w:rFonts w:ascii="Palatino Linotype" w:hAnsi="Palatino Linotype"/>
        </w:rPr>
        <w:t xml:space="preserve">three other </w:t>
      </w:r>
      <w:r>
        <w:rPr>
          <w:rFonts w:ascii="Palatino Linotype" w:hAnsi="Palatino Linotype"/>
        </w:rPr>
        <w:t xml:space="preserve">Inner House Judges and </w:t>
      </w:r>
      <w:r w:rsidR="003637FB">
        <w:rPr>
          <w:rFonts w:ascii="Palatino Linotype" w:hAnsi="Palatino Linotype"/>
        </w:rPr>
        <w:t xml:space="preserve">a maximum of </w:t>
      </w:r>
      <w:r w:rsidR="007F5E11">
        <w:rPr>
          <w:rFonts w:ascii="Palatino Linotype" w:hAnsi="Palatino Linotype"/>
        </w:rPr>
        <w:t>four</w:t>
      </w:r>
      <w:r>
        <w:rPr>
          <w:rFonts w:ascii="Palatino Linotype" w:hAnsi="Palatino Linotype"/>
        </w:rPr>
        <w:t xml:space="preserve"> Outer House Judges. </w:t>
      </w:r>
      <w:r w:rsidRPr="005B5759">
        <w:rPr>
          <w:rFonts w:ascii="Palatino Linotype" w:hAnsi="Palatino Linotype"/>
        </w:rPr>
        <w:t xml:space="preserve"> </w:t>
      </w:r>
    </w:p>
    <w:p w:rsidR="00C17B3B" w:rsidRDefault="00C17B3B" w:rsidP="00E66E21">
      <w:pPr>
        <w:tabs>
          <w:tab w:val="left" w:pos="810"/>
        </w:tabs>
        <w:spacing w:line="320" w:lineRule="exact"/>
        <w:ind w:left="792"/>
        <w:jc w:val="both"/>
        <w:rPr>
          <w:rFonts w:ascii="Palatino Linotype" w:hAnsi="Palatino Linotype"/>
        </w:rPr>
      </w:pPr>
    </w:p>
    <w:p w:rsidR="00C17B3B" w:rsidRPr="00C17B3B" w:rsidRDefault="003637FB" w:rsidP="00C17B3B">
      <w:pPr>
        <w:numPr>
          <w:ilvl w:val="1"/>
          <w:numId w:val="20"/>
        </w:numPr>
        <w:rPr>
          <w:rFonts w:ascii="Palatino Linotype" w:hAnsi="Palatino Linotype"/>
        </w:rPr>
      </w:pPr>
      <w:r>
        <w:rPr>
          <w:rFonts w:ascii="Palatino Linotype" w:hAnsi="Palatino Linotype"/>
        </w:rPr>
        <w:t>Member</w:t>
      </w:r>
      <w:r w:rsidR="00B46ADA">
        <w:rPr>
          <w:rFonts w:ascii="Palatino Linotype" w:hAnsi="Palatino Linotype"/>
        </w:rPr>
        <w:t>s</w:t>
      </w:r>
      <w:r>
        <w:rPr>
          <w:rFonts w:ascii="Palatino Linotype" w:hAnsi="Palatino Linotype"/>
        </w:rPr>
        <w:t xml:space="preserve"> of the</w:t>
      </w:r>
      <w:r w:rsidR="00C17B3B" w:rsidRPr="00C17B3B">
        <w:rPr>
          <w:rFonts w:ascii="Palatino Linotype" w:hAnsi="Palatino Linotype"/>
        </w:rPr>
        <w:t xml:space="preserve"> Panel </w:t>
      </w:r>
      <w:r>
        <w:rPr>
          <w:rFonts w:ascii="Palatino Linotype" w:hAnsi="Palatino Linotype"/>
        </w:rPr>
        <w:t xml:space="preserve">will be </w:t>
      </w:r>
      <w:r w:rsidR="00C17B3B" w:rsidRPr="00C17B3B">
        <w:rPr>
          <w:rFonts w:ascii="Palatino Linotype" w:hAnsi="Palatino Linotype"/>
        </w:rPr>
        <w:t xml:space="preserve">requested to indicate, unless in their view the applicant is not sufficiently well known to them or the application is premature, whether the applicant is already well fitted for appointment and sufficiently outstanding to merit immediate appointment or is possibly ready for appointment but not in the front rank of applicants for immediate appointment or is not obviously fitted for immediate appointment or is not fitted for appointment. </w:t>
      </w:r>
    </w:p>
    <w:p w:rsidR="00C17B3B" w:rsidRDefault="00C17B3B" w:rsidP="00E66E21">
      <w:pPr>
        <w:tabs>
          <w:tab w:val="left" w:pos="810"/>
        </w:tabs>
        <w:spacing w:line="320" w:lineRule="exact"/>
        <w:ind w:left="792"/>
        <w:jc w:val="both"/>
        <w:rPr>
          <w:rFonts w:ascii="Palatino Linotype" w:hAnsi="Palatino Linotype"/>
        </w:rPr>
      </w:pPr>
    </w:p>
    <w:p w:rsidR="002269B8" w:rsidRPr="00594978" w:rsidRDefault="003637FB" w:rsidP="001E2DA4">
      <w:pPr>
        <w:numPr>
          <w:ilvl w:val="1"/>
          <w:numId w:val="20"/>
        </w:numPr>
        <w:spacing w:line="320" w:lineRule="exact"/>
        <w:jc w:val="both"/>
        <w:rPr>
          <w:rFonts w:ascii="Palatino Linotype" w:hAnsi="Palatino Linotype"/>
        </w:rPr>
      </w:pPr>
      <w:r>
        <w:rPr>
          <w:rFonts w:ascii="Palatino Linotype" w:hAnsi="Palatino Linotype"/>
        </w:rPr>
        <w:t>Members of t</w:t>
      </w:r>
      <w:r w:rsidR="00680ECC">
        <w:rPr>
          <w:rFonts w:ascii="Palatino Linotype" w:hAnsi="Palatino Linotype"/>
        </w:rPr>
        <w:t>he panel</w:t>
      </w:r>
      <w:r w:rsidR="00680ECC" w:rsidRPr="00594978">
        <w:rPr>
          <w:rFonts w:ascii="Palatino Linotype" w:hAnsi="Palatino Linotype"/>
        </w:rPr>
        <w:t xml:space="preserve"> </w:t>
      </w:r>
      <w:r>
        <w:rPr>
          <w:rFonts w:ascii="Palatino Linotype" w:hAnsi="Palatino Linotype"/>
        </w:rPr>
        <w:t xml:space="preserve">will be </w:t>
      </w:r>
      <w:r w:rsidR="002269B8" w:rsidRPr="00594978">
        <w:rPr>
          <w:rFonts w:ascii="Palatino Linotype" w:hAnsi="Palatino Linotype"/>
        </w:rPr>
        <w:t>expected to indicate the extent to which the applicant satisfies the criteria set out in paragraphs 3.</w:t>
      </w:r>
      <w:r w:rsidR="00ED1F68">
        <w:rPr>
          <w:rFonts w:ascii="Palatino Linotype" w:hAnsi="Palatino Linotype"/>
        </w:rPr>
        <w:t>2</w:t>
      </w:r>
      <w:r w:rsidR="002269B8" w:rsidRPr="00594978">
        <w:rPr>
          <w:rFonts w:ascii="Palatino Linotype" w:hAnsi="Palatino Linotype"/>
        </w:rPr>
        <w:t xml:space="preserve"> – 3.</w:t>
      </w:r>
      <w:r w:rsidR="00ED1F68">
        <w:rPr>
          <w:rFonts w:ascii="Palatino Linotype" w:hAnsi="Palatino Linotype"/>
        </w:rPr>
        <w:t>5</w:t>
      </w:r>
      <w:r w:rsidR="0002109D">
        <w:rPr>
          <w:rFonts w:ascii="Palatino Linotype" w:hAnsi="Palatino Linotype"/>
        </w:rPr>
        <w:t>.</w:t>
      </w:r>
      <w:r w:rsidR="002269B8" w:rsidRPr="00594978">
        <w:rPr>
          <w:rFonts w:ascii="Palatino Linotype" w:hAnsi="Palatino Linotype"/>
        </w:rPr>
        <w:t xml:space="preserve"> </w:t>
      </w:r>
      <w:r w:rsidR="009E74B4">
        <w:rPr>
          <w:rFonts w:ascii="Palatino Linotype" w:hAnsi="Palatino Linotype"/>
        </w:rPr>
        <w:t>They</w:t>
      </w:r>
      <w:r w:rsidR="009E74B4" w:rsidRPr="00594978">
        <w:rPr>
          <w:rFonts w:ascii="Palatino Linotype" w:hAnsi="Palatino Linotype"/>
        </w:rPr>
        <w:t xml:space="preserve"> </w:t>
      </w:r>
      <w:r>
        <w:rPr>
          <w:rFonts w:ascii="Palatino Linotype" w:hAnsi="Palatino Linotype"/>
        </w:rPr>
        <w:t>will be</w:t>
      </w:r>
      <w:r w:rsidRPr="00594978">
        <w:rPr>
          <w:rFonts w:ascii="Palatino Linotype" w:hAnsi="Palatino Linotype"/>
        </w:rPr>
        <w:t xml:space="preserve"> </w:t>
      </w:r>
      <w:r w:rsidR="002269B8" w:rsidRPr="00594978">
        <w:rPr>
          <w:rFonts w:ascii="Palatino Linotype" w:hAnsi="Palatino Linotype"/>
        </w:rPr>
        <w:t>invited to add comments on the applicant’s suitability for appointment.</w:t>
      </w:r>
      <w:r w:rsidR="004872D8">
        <w:rPr>
          <w:rFonts w:ascii="Palatino Linotype" w:hAnsi="Palatino Linotype"/>
        </w:rPr>
        <w:t xml:space="preserve"> </w:t>
      </w:r>
      <w:r w:rsidR="005F63C3">
        <w:rPr>
          <w:rFonts w:ascii="Palatino Linotype" w:hAnsi="Palatino Linotype"/>
        </w:rPr>
        <w:t xml:space="preserve">A list of candidates will be sent to all judges, who will be asked to comment on any particular applicant, if they deem that appropriate. </w:t>
      </w:r>
      <w:r w:rsidR="004872D8">
        <w:rPr>
          <w:rFonts w:ascii="Palatino Linotype" w:hAnsi="Palatino Linotype"/>
        </w:rPr>
        <w:t xml:space="preserve">The views expressed by the </w:t>
      </w:r>
      <w:r>
        <w:rPr>
          <w:rFonts w:ascii="Palatino Linotype" w:hAnsi="Palatino Linotype"/>
        </w:rPr>
        <w:t xml:space="preserve">members of the </w:t>
      </w:r>
      <w:r w:rsidR="004872D8">
        <w:rPr>
          <w:rFonts w:ascii="Palatino Linotype" w:hAnsi="Palatino Linotype"/>
        </w:rPr>
        <w:t xml:space="preserve">panel </w:t>
      </w:r>
      <w:r w:rsidR="005F63C3">
        <w:rPr>
          <w:rFonts w:ascii="Palatino Linotype" w:hAnsi="Palatino Linotype"/>
        </w:rPr>
        <w:t xml:space="preserve">or the other judges </w:t>
      </w:r>
      <w:r w:rsidR="004872D8">
        <w:rPr>
          <w:rFonts w:ascii="Palatino Linotype" w:hAnsi="Palatino Linotype"/>
        </w:rPr>
        <w:t xml:space="preserve">are </w:t>
      </w:r>
      <w:r>
        <w:rPr>
          <w:rFonts w:ascii="Palatino Linotype" w:hAnsi="Palatino Linotype"/>
        </w:rPr>
        <w:t xml:space="preserve">strictly </w:t>
      </w:r>
      <w:r w:rsidR="004872D8">
        <w:rPr>
          <w:rFonts w:ascii="Palatino Linotype" w:hAnsi="Palatino Linotype"/>
        </w:rPr>
        <w:t>confidential and for sole consideration by the Lord Justice General</w:t>
      </w:r>
    </w:p>
    <w:p w:rsidR="002269B8" w:rsidRPr="00594978" w:rsidRDefault="002269B8" w:rsidP="00F62459">
      <w:pPr>
        <w:tabs>
          <w:tab w:val="left" w:pos="567"/>
        </w:tabs>
        <w:spacing w:line="320" w:lineRule="exact"/>
        <w:ind w:left="567" w:hanging="567"/>
        <w:jc w:val="both"/>
        <w:rPr>
          <w:rFonts w:ascii="Palatino Linotype" w:hAnsi="Palatino Linotype"/>
        </w:rPr>
      </w:pPr>
    </w:p>
    <w:p w:rsidR="002269B8" w:rsidRPr="00594978" w:rsidRDefault="00173CE2" w:rsidP="001E2DA4">
      <w:pPr>
        <w:numPr>
          <w:ilvl w:val="1"/>
          <w:numId w:val="20"/>
        </w:numPr>
        <w:spacing w:line="320" w:lineRule="exact"/>
        <w:jc w:val="both"/>
        <w:rPr>
          <w:rFonts w:ascii="Palatino Linotype" w:hAnsi="Palatino Linotype"/>
        </w:rPr>
      </w:pPr>
      <w:r>
        <w:rPr>
          <w:rFonts w:ascii="Palatino Linotype" w:hAnsi="Palatino Linotype"/>
        </w:rPr>
        <w:t xml:space="preserve">The Lord Justice General </w:t>
      </w:r>
      <w:r w:rsidR="009E74B4">
        <w:rPr>
          <w:rFonts w:ascii="Palatino Linotype" w:hAnsi="Palatino Linotype"/>
        </w:rPr>
        <w:t>will</w:t>
      </w:r>
      <w:r>
        <w:rPr>
          <w:rFonts w:ascii="Palatino Linotype" w:hAnsi="Palatino Linotype"/>
        </w:rPr>
        <w:t>, i</w:t>
      </w:r>
      <w:r w:rsidR="00C63D9D" w:rsidRPr="00594978">
        <w:rPr>
          <w:rFonts w:ascii="Palatino Linotype" w:hAnsi="Palatino Linotype"/>
        </w:rPr>
        <w:t xml:space="preserve">n relation to applicants </w:t>
      </w:r>
      <w:r w:rsidR="00204FC3">
        <w:rPr>
          <w:rFonts w:ascii="Palatino Linotype" w:hAnsi="Palatino Linotype"/>
        </w:rPr>
        <w:t>whom</w:t>
      </w:r>
      <w:r>
        <w:rPr>
          <w:rFonts w:ascii="Palatino Linotype" w:hAnsi="Palatino Linotype"/>
        </w:rPr>
        <w:t xml:space="preserve"> </w:t>
      </w:r>
      <w:r w:rsidR="00C63D9D" w:rsidRPr="00594978">
        <w:rPr>
          <w:rFonts w:ascii="Palatino Linotype" w:hAnsi="Palatino Linotype"/>
        </w:rPr>
        <w:t xml:space="preserve">he is </w:t>
      </w:r>
      <w:r w:rsidR="003637FB">
        <w:rPr>
          <w:rFonts w:ascii="Palatino Linotype" w:hAnsi="Palatino Linotype"/>
        </w:rPr>
        <w:t>inclined</w:t>
      </w:r>
      <w:r w:rsidR="003637FB" w:rsidRPr="00594978">
        <w:rPr>
          <w:rFonts w:ascii="Palatino Linotype" w:hAnsi="Palatino Linotype"/>
        </w:rPr>
        <w:t xml:space="preserve"> </w:t>
      </w:r>
      <w:r w:rsidR="00C63D9D" w:rsidRPr="00594978">
        <w:rPr>
          <w:rFonts w:ascii="Palatino Linotype" w:hAnsi="Palatino Linotype"/>
        </w:rPr>
        <w:t xml:space="preserve">to </w:t>
      </w:r>
      <w:r w:rsidR="00F62459" w:rsidRPr="00594978">
        <w:rPr>
          <w:rFonts w:ascii="Palatino Linotype" w:hAnsi="Palatino Linotype"/>
        </w:rPr>
        <w:t>nominate for appointment</w:t>
      </w:r>
      <w:r w:rsidR="00C63D9D" w:rsidRPr="00594978">
        <w:rPr>
          <w:rFonts w:ascii="Palatino Linotype" w:hAnsi="Palatino Linotype"/>
        </w:rPr>
        <w:t xml:space="preserve">, or where he wishes </w:t>
      </w:r>
      <w:r>
        <w:rPr>
          <w:rFonts w:ascii="Palatino Linotype" w:hAnsi="Palatino Linotype"/>
        </w:rPr>
        <w:t>to obtain</w:t>
      </w:r>
      <w:r w:rsidR="00955572">
        <w:rPr>
          <w:rFonts w:ascii="Palatino Linotype" w:hAnsi="Palatino Linotype"/>
        </w:rPr>
        <w:t xml:space="preserve"> further</w:t>
      </w:r>
      <w:r>
        <w:rPr>
          <w:rFonts w:ascii="Palatino Linotype" w:hAnsi="Palatino Linotype"/>
        </w:rPr>
        <w:t xml:space="preserve"> </w:t>
      </w:r>
      <w:r w:rsidR="00C63D9D" w:rsidRPr="00594978">
        <w:rPr>
          <w:rFonts w:ascii="Palatino Linotype" w:hAnsi="Palatino Linotype"/>
        </w:rPr>
        <w:t xml:space="preserve">information, </w:t>
      </w:r>
      <w:r w:rsidR="002269B8" w:rsidRPr="00594978">
        <w:rPr>
          <w:rFonts w:ascii="Palatino Linotype" w:hAnsi="Palatino Linotype"/>
        </w:rPr>
        <w:t xml:space="preserve">consult the Dean of Faculty, the President of the Law Society </w:t>
      </w:r>
      <w:r w:rsidR="00C63D9D" w:rsidRPr="00594978">
        <w:rPr>
          <w:rFonts w:ascii="Palatino Linotype" w:hAnsi="Palatino Linotype"/>
        </w:rPr>
        <w:t xml:space="preserve">of Scotland </w:t>
      </w:r>
      <w:r w:rsidR="002269B8" w:rsidRPr="00594978">
        <w:rPr>
          <w:rFonts w:ascii="Palatino Linotype" w:hAnsi="Palatino Linotype"/>
        </w:rPr>
        <w:t>and the Lord Advocate</w:t>
      </w:r>
      <w:r>
        <w:rPr>
          <w:rFonts w:ascii="Palatino Linotype" w:hAnsi="Palatino Linotype"/>
        </w:rPr>
        <w:t xml:space="preserve">.  He will do so in particular </w:t>
      </w:r>
      <w:r w:rsidR="002269B8" w:rsidRPr="00594978">
        <w:rPr>
          <w:rFonts w:ascii="Palatino Linotype" w:hAnsi="Palatino Linotype"/>
        </w:rPr>
        <w:t>to confirm that there is nothing about the conduct, affairs or circumstances of the applicant that would make it inappropriate for him or her to be appointed.</w:t>
      </w:r>
      <w:r w:rsidR="00C63D9D" w:rsidRPr="00594978">
        <w:rPr>
          <w:rFonts w:ascii="Palatino Linotype" w:hAnsi="Palatino Linotype"/>
        </w:rPr>
        <w:t xml:space="preserve">  The consultation with the Lord Advocate does not extend beyond information known professionally to </w:t>
      </w:r>
      <w:r w:rsidR="00D17078">
        <w:rPr>
          <w:rFonts w:ascii="Palatino Linotype" w:hAnsi="Palatino Linotype"/>
        </w:rPr>
        <w:t>the Lord Advocate</w:t>
      </w:r>
      <w:r w:rsidR="007862AE">
        <w:rPr>
          <w:rFonts w:ascii="Palatino Linotype" w:hAnsi="Palatino Linotype"/>
        </w:rPr>
        <w:t>’</w:t>
      </w:r>
      <w:r w:rsidR="00D17078">
        <w:rPr>
          <w:rFonts w:ascii="Palatino Linotype" w:hAnsi="Palatino Linotype"/>
        </w:rPr>
        <w:t xml:space="preserve">s </w:t>
      </w:r>
      <w:r w:rsidR="00C63D9D" w:rsidRPr="00594978">
        <w:rPr>
          <w:rFonts w:ascii="Palatino Linotype" w:hAnsi="Palatino Linotype"/>
        </w:rPr>
        <w:t>office.</w:t>
      </w:r>
    </w:p>
    <w:p w:rsidR="002269B8" w:rsidRPr="00594978" w:rsidRDefault="002269B8" w:rsidP="00F62459">
      <w:pPr>
        <w:tabs>
          <w:tab w:val="left" w:pos="567"/>
        </w:tabs>
        <w:spacing w:line="320" w:lineRule="exact"/>
        <w:ind w:left="567" w:hanging="567"/>
        <w:jc w:val="both"/>
        <w:rPr>
          <w:rFonts w:ascii="Palatino Linotype" w:hAnsi="Palatino Linotype"/>
        </w:rPr>
      </w:pPr>
    </w:p>
    <w:p w:rsidR="002269B8" w:rsidRDefault="002269B8" w:rsidP="005F1B47">
      <w:pPr>
        <w:numPr>
          <w:ilvl w:val="1"/>
          <w:numId w:val="20"/>
        </w:numPr>
        <w:spacing w:line="320" w:lineRule="exact"/>
        <w:jc w:val="both"/>
        <w:rPr>
          <w:rFonts w:ascii="Palatino Linotype" w:hAnsi="Palatino Linotype"/>
        </w:rPr>
      </w:pPr>
      <w:r w:rsidRPr="00594978">
        <w:rPr>
          <w:rFonts w:ascii="Palatino Linotype" w:hAnsi="Palatino Linotype"/>
        </w:rPr>
        <w:t xml:space="preserve">The </w:t>
      </w:r>
      <w:r w:rsidR="006D52C5" w:rsidRPr="00594978">
        <w:rPr>
          <w:rFonts w:ascii="Palatino Linotype" w:hAnsi="Palatino Linotype"/>
        </w:rPr>
        <w:t xml:space="preserve">Lord </w:t>
      </w:r>
      <w:r w:rsidR="00DE46EA">
        <w:rPr>
          <w:rFonts w:ascii="Palatino Linotype" w:hAnsi="Palatino Linotype"/>
        </w:rPr>
        <w:t>Justice General</w:t>
      </w:r>
      <w:r w:rsidRPr="00594978">
        <w:rPr>
          <w:rFonts w:ascii="Palatino Linotype" w:hAnsi="Palatino Linotype"/>
        </w:rPr>
        <w:t xml:space="preserve"> </w:t>
      </w:r>
      <w:r w:rsidR="009E74B4">
        <w:rPr>
          <w:rFonts w:ascii="Palatino Linotype" w:hAnsi="Palatino Linotype"/>
        </w:rPr>
        <w:t xml:space="preserve">will </w:t>
      </w:r>
      <w:r w:rsidRPr="00594978">
        <w:rPr>
          <w:rFonts w:ascii="Palatino Linotype" w:hAnsi="Palatino Linotype"/>
        </w:rPr>
        <w:t>take into account any view which is expressed by the Dean of the Faculty or President of the Law Society</w:t>
      </w:r>
      <w:r w:rsidR="00C63D9D" w:rsidRPr="00594978">
        <w:rPr>
          <w:rFonts w:ascii="Palatino Linotype" w:hAnsi="Palatino Linotype"/>
        </w:rPr>
        <w:t xml:space="preserve"> of Scotland</w:t>
      </w:r>
      <w:r w:rsidRPr="00594978">
        <w:rPr>
          <w:rFonts w:ascii="Palatino Linotype" w:hAnsi="Palatino Linotype"/>
        </w:rPr>
        <w:t xml:space="preserve"> in relation to the extent of any perceived need to increase the number of </w:t>
      </w:r>
      <w:r w:rsidR="00F2432B">
        <w:rPr>
          <w:rFonts w:ascii="Palatino Linotype" w:hAnsi="Palatino Linotype"/>
        </w:rPr>
        <w:t>King’s Counsel</w:t>
      </w:r>
      <w:r w:rsidR="0035605B">
        <w:rPr>
          <w:rFonts w:ascii="Palatino Linotype" w:hAnsi="Palatino Linotype"/>
        </w:rPr>
        <w:t xml:space="preserve"> generally or in particular areas of specialisation</w:t>
      </w:r>
      <w:bookmarkStart w:id="42" w:name="_Toc23043150"/>
      <w:bookmarkStart w:id="43" w:name="_Toc23066948"/>
      <w:bookmarkStart w:id="44" w:name="_Toc23148898"/>
      <w:bookmarkStart w:id="45" w:name="_Toc23322289"/>
      <w:r w:rsidR="005F1B47">
        <w:rPr>
          <w:rFonts w:ascii="Palatino Linotype" w:hAnsi="Palatino Linotype"/>
        </w:rPr>
        <w:t>.</w:t>
      </w:r>
    </w:p>
    <w:p w:rsidR="00EF292D" w:rsidRDefault="00EF292D" w:rsidP="00EF292D">
      <w:pPr>
        <w:pStyle w:val="ListParagraph"/>
        <w:rPr>
          <w:rFonts w:ascii="Palatino Linotype" w:hAnsi="Palatino Linotype"/>
        </w:rPr>
      </w:pPr>
    </w:p>
    <w:p w:rsidR="00EF292D" w:rsidRDefault="00EF292D" w:rsidP="00EF292D">
      <w:pPr>
        <w:spacing w:line="320" w:lineRule="exact"/>
        <w:ind w:left="792"/>
        <w:jc w:val="both"/>
        <w:rPr>
          <w:rFonts w:ascii="Palatino Linotype" w:hAnsi="Palatino Linotype"/>
        </w:rPr>
      </w:pPr>
    </w:p>
    <w:p w:rsidR="00EF292D" w:rsidRDefault="00EF292D" w:rsidP="00EF292D">
      <w:pPr>
        <w:spacing w:line="320" w:lineRule="exact"/>
        <w:ind w:left="792"/>
        <w:jc w:val="both"/>
        <w:rPr>
          <w:rFonts w:ascii="Palatino Linotype" w:hAnsi="Palatino Linotype"/>
        </w:rPr>
      </w:pPr>
    </w:p>
    <w:p w:rsidR="00EF292D" w:rsidRDefault="00EF292D" w:rsidP="00EF292D">
      <w:pPr>
        <w:spacing w:line="320" w:lineRule="exact"/>
        <w:ind w:left="792"/>
        <w:jc w:val="both"/>
        <w:rPr>
          <w:rFonts w:ascii="Palatino Linotype" w:hAnsi="Palatino Linotype"/>
        </w:rPr>
      </w:pPr>
    </w:p>
    <w:p w:rsidR="00EF292D" w:rsidRDefault="00EF292D" w:rsidP="00EF292D">
      <w:pPr>
        <w:pStyle w:val="ListParagraph"/>
        <w:rPr>
          <w:rFonts w:ascii="Palatino Linotype" w:hAnsi="Palatino Linotype"/>
        </w:rPr>
      </w:pPr>
    </w:p>
    <w:p w:rsidR="00EF292D" w:rsidRPr="005F1B47" w:rsidRDefault="00EF292D" w:rsidP="00EF292D">
      <w:pPr>
        <w:spacing w:line="320" w:lineRule="exact"/>
        <w:ind w:left="792"/>
        <w:jc w:val="both"/>
        <w:rPr>
          <w:rFonts w:ascii="Palatino Linotype" w:hAnsi="Palatino Linotype"/>
        </w:rPr>
      </w:pPr>
    </w:p>
    <w:p w:rsidR="002269B8" w:rsidRPr="00594978" w:rsidRDefault="002269B8" w:rsidP="001E2DA4">
      <w:pPr>
        <w:pStyle w:val="Heading3"/>
        <w:tabs>
          <w:tab w:val="left" w:pos="567"/>
        </w:tabs>
        <w:spacing w:line="320" w:lineRule="exact"/>
        <w:ind w:left="810"/>
        <w:jc w:val="both"/>
        <w:rPr>
          <w:rFonts w:ascii="Palatino Linotype" w:hAnsi="Palatino Linotype"/>
        </w:rPr>
      </w:pPr>
      <w:r w:rsidRPr="00594978">
        <w:rPr>
          <w:rFonts w:ascii="Palatino Linotype" w:hAnsi="Palatino Linotype"/>
        </w:rPr>
        <w:t>Recommendation</w:t>
      </w:r>
      <w:bookmarkEnd w:id="42"/>
      <w:bookmarkEnd w:id="43"/>
      <w:bookmarkEnd w:id="44"/>
      <w:bookmarkEnd w:id="45"/>
    </w:p>
    <w:p w:rsidR="002269B8" w:rsidRPr="00594978" w:rsidRDefault="002269B8" w:rsidP="00F62459">
      <w:pPr>
        <w:tabs>
          <w:tab w:val="left" w:pos="567"/>
        </w:tabs>
        <w:spacing w:line="320" w:lineRule="exact"/>
        <w:ind w:left="567" w:hanging="567"/>
        <w:jc w:val="both"/>
        <w:rPr>
          <w:rFonts w:ascii="Palatino Linotype" w:hAnsi="Palatino Linotype"/>
        </w:rPr>
      </w:pPr>
    </w:p>
    <w:p w:rsidR="002269B8" w:rsidRPr="00594978" w:rsidRDefault="002269B8" w:rsidP="001E2DA4">
      <w:pPr>
        <w:numPr>
          <w:ilvl w:val="1"/>
          <w:numId w:val="20"/>
        </w:numPr>
        <w:spacing w:line="320" w:lineRule="exact"/>
        <w:jc w:val="both"/>
        <w:rPr>
          <w:rFonts w:ascii="Palatino Linotype" w:hAnsi="Palatino Linotype"/>
        </w:rPr>
      </w:pPr>
      <w:r w:rsidRPr="00594978">
        <w:rPr>
          <w:rFonts w:ascii="Palatino Linotype" w:hAnsi="Palatino Linotype"/>
        </w:rPr>
        <w:t xml:space="preserve">The making of final </w:t>
      </w:r>
      <w:r w:rsidR="006D52C5" w:rsidRPr="00594978">
        <w:rPr>
          <w:rFonts w:ascii="Palatino Linotype" w:hAnsi="Palatino Linotype"/>
        </w:rPr>
        <w:t>nominations</w:t>
      </w:r>
      <w:r w:rsidRPr="00594978">
        <w:rPr>
          <w:rFonts w:ascii="Palatino Linotype" w:hAnsi="Palatino Linotype"/>
        </w:rPr>
        <w:t xml:space="preserve"> to the First Minister is a matter solely for the </w:t>
      </w:r>
      <w:r w:rsidR="006D52C5" w:rsidRPr="00594978">
        <w:rPr>
          <w:rFonts w:ascii="Palatino Linotype" w:hAnsi="Palatino Linotype"/>
        </w:rPr>
        <w:t xml:space="preserve">Lord </w:t>
      </w:r>
      <w:r w:rsidR="00DE46EA">
        <w:rPr>
          <w:rFonts w:ascii="Palatino Linotype" w:hAnsi="Palatino Linotype"/>
        </w:rPr>
        <w:t>Justice General</w:t>
      </w:r>
      <w:r w:rsidRPr="00594978">
        <w:rPr>
          <w:rFonts w:ascii="Palatino Linotype" w:hAnsi="Palatino Linotype"/>
        </w:rPr>
        <w:t xml:space="preserve"> in the light of information and other material provided by the applicant, his own knowledge of the applicant’s qualities and the responses of those whom he has consulted. </w:t>
      </w:r>
    </w:p>
    <w:p w:rsidR="00C63D9D" w:rsidRPr="00594978" w:rsidRDefault="00C63D9D" w:rsidP="00F62459">
      <w:pPr>
        <w:tabs>
          <w:tab w:val="left" w:pos="567"/>
        </w:tabs>
        <w:spacing w:line="320" w:lineRule="exact"/>
        <w:jc w:val="both"/>
        <w:rPr>
          <w:rFonts w:ascii="Palatino Linotype" w:hAnsi="Palatino Linotype"/>
          <w:b/>
          <w:u w:val="single"/>
        </w:rPr>
      </w:pPr>
    </w:p>
    <w:p w:rsidR="002269B8" w:rsidRPr="00594978" w:rsidRDefault="002269B8" w:rsidP="000F7AE7">
      <w:pPr>
        <w:tabs>
          <w:tab w:val="left" w:pos="567"/>
        </w:tabs>
        <w:spacing w:line="320" w:lineRule="exact"/>
        <w:ind w:left="792"/>
        <w:jc w:val="both"/>
        <w:rPr>
          <w:rFonts w:ascii="Palatino Linotype" w:hAnsi="Palatino Linotype"/>
        </w:rPr>
      </w:pPr>
      <w:r w:rsidRPr="00594978">
        <w:rPr>
          <w:rFonts w:ascii="Palatino Linotype" w:hAnsi="Palatino Linotype"/>
          <w:b/>
          <w:u w:val="single"/>
        </w:rPr>
        <w:t>The Observer</w:t>
      </w:r>
    </w:p>
    <w:p w:rsidR="002269B8" w:rsidRPr="00594978" w:rsidRDefault="002269B8" w:rsidP="00F62459">
      <w:pPr>
        <w:tabs>
          <w:tab w:val="left" w:pos="567"/>
        </w:tabs>
        <w:spacing w:line="320" w:lineRule="exact"/>
        <w:jc w:val="both"/>
        <w:rPr>
          <w:rFonts w:ascii="Palatino Linotype" w:hAnsi="Palatino Linotype"/>
        </w:rPr>
      </w:pPr>
    </w:p>
    <w:p w:rsidR="00BB6565" w:rsidRDefault="00173CE2" w:rsidP="00BB6565">
      <w:pPr>
        <w:numPr>
          <w:ilvl w:val="1"/>
          <w:numId w:val="20"/>
        </w:numPr>
        <w:spacing w:line="320" w:lineRule="exact"/>
        <w:jc w:val="both"/>
        <w:rPr>
          <w:rFonts w:ascii="Palatino Linotype" w:hAnsi="Palatino Linotype"/>
        </w:rPr>
      </w:pPr>
      <w:r>
        <w:rPr>
          <w:rFonts w:ascii="Palatino Linotype" w:hAnsi="Palatino Linotype"/>
        </w:rPr>
        <w:t>The process of appointment is overseen by a</w:t>
      </w:r>
      <w:r w:rsidR="002269B8" w:rsidRPr="00594978">
        <w:rPr>
          <w:rFonts w:ascii="Palatino Linotype" w:hAnsi="Palatino Linotype"/>
        </w:rPr>
        <w:t>n independent person appointed by the First Minister</w:t>
      </w:r>
      <w:r>
        <w:rPr>
          <w:rFonts w:ascii="Palatino Linotype" w:hAnsi="Palatino Linotype"/>
        </w:rPr>
        <w:t xml:space="preserve">.  The </w:t>
      </w:r>
      <w:r w:rsidR="00663349">
        <w:rPr>
          <w:rFonts w:ascii="Palatino Linotype" w:hAnsi="Palatino Linotype"/>
        </w:rPr>
        <w:t>Observer</w:t>
      </w:r>
      <w:r>
        <w:rPr>
          <w:rFonts w:ascii="Palatino Linotype" w:hAnsi="Palatino Linotype"/>
        </w:rPr>
        <w:t xml:space="preserve"> has access</w:t>
      </w:r>
      <w:r w:rsidR="009E74B4">
        <w:rPr>
          <w:rFonts w:ascii="Palatino Linotype" w:hAnsi="Palatino Linotype"/>
        </w:rPr>
        <w:t>,</w:t>
      </w:r>
      <w:r>
        <w:rPr>
          <w:rFonts w:ascii="Palatino Linotype" w:hAnsi="Palatino Linotype"/>
        </w:rPr>
        <w:t xml:space="preserve"> at all stages of the process, to the applications, the assessments made by </w:t>
      </w:r>
      <w:r w:rsidR="0035605B">
        <w:rPr>
          <w:rFonts w:ascii="Palatino Linotype" w:hAnsi="Palatino Linotype"/>
        </w:rPr>
        <w:t>members of the panel</w:t>
      </w:r>
      <w:r w:rsidR="00955572">
        <w:rPr>
          <w:rFonts w:ascii="Palatino Linotype" w:hAnsi="Palatino Linotype"/>
        </w:rPr>
        <w:t xml:space="preserve"> and the comments of any judge</w:t>
      </w:r>
      <w:r>
        <w:rPr>
          <w:rFonts w:ascii="Palatino Linotype" w:hAnsi="Palatino Linotype"/>
        </w:rPr>
        <w:t xml:space="preserve">. </w:t>
      </w:r>
      <w:r w:rsidR="00663349">
        <w:rPr>
          <w:rFonts w:ascii="Palatino Linotype" w:hAnsi="Palatino Linotype"/>
        </w:rPr>
        <w:t xml:space="preserve"> </w:t>
      </w:r>
      <w:r>
        <w:rPr>
          <w:rFonts w:ascii="Palatino Linotype" w:hAnsi="Palatino Linotype"/>
        </w:rPr>
        <w:t>He or she has access to the Lord Justice General</w:t>
      </w:r>
      <w:r w:rsidR="0035605B">
        <w:rPr>
          <w:rFonts w:ascii="Palatino Linotype" w:hAnsi="Palatino Linotype"/>
        </w:rPr>
        <w:t>.</w:t>
      </w:r>
      <w:r w:rsidR="001546BC">
        <w:rPr>
          <w:rFonts w:ascii="Palatino Linotype" w:hAnsi="Palatino Linotype"/>
        </w:rPr>
        <w:t xml:space="preserve"> </w:t>
      </w:r>
      <w:r w:rsidR="0035605B">
        <w:rPr>
          <w:rFonts w:ascii="Palatino Linotype" w:hAnsi="Palatino Linotype"/>
        </w:rPr>
        <w:t>I</w:t>
      </w:r>
      <w:r>
        <w:rPr>
          <w:rFonts w:ascii="Palatino Linotype" w:hAnsi="Palatino Linotype"/>
        </w:rPr>
        <w:t xml:space="preserve">n the past there have </w:t>
      </w:r>
      <w:r w:rsidR="00D66D45">
        <w:rPr>
          <w:rFonts w:ascii="Palatino Linotype" w:hAnsi="Palatino Linotype"/>
        </w:rPr>
        <w:t xml:space="preserve">been </w:t>
      </w:r>
      <w:r>
        <w:rPr>
          <w:rFonts w:ascii="Palatino Linotype" w:hAnsi="Palatino Linotype"/>
        </w:rPr>
        <w:t xml:space="preserve">meetings between the </w:t>
      </w:r>
      <w:r w:rsidR="00663349">
        <w:rPr>
          <w:rFonts w:ascii="Palatino Linotype" w:hAnsi="Palatino Linotype"/>
        </w:rPr>
        <w:t>Observer</w:t>
      </w:r>
      <w:r>
        <w:rPr>
          <w:rFonts w:ascii="Palatino Linotype" w:hAnsi="Palatino Linotype"/>
        </w:rPr>
        <w:t xml:space="preserve"> and the Lord Justice General during the course of the appointment process.  Th</w:t>
      </w:r>
      <w:r w:rsidR="00663349">
        <w:rPr>
          <w:rFonts w:ascii="Palatino Linotype" w:hAnsi="Palatino Linotype"/>
        </w:rPr>
        <w:t>e Observer</w:t>
      </w:r>
      <w:r>
        <w:rPr>
          <w:rFonts w:ascii="Palatino Linotype" w:hAnsi="Palatino Linotype"/>
        </w:rPr>
        <w:t xml:space="preserve"> produces a report at the end of every appointment round.  </w:t>
      </w:r>
      <w:r w:rsidR="00D66D45" w:rsidRPr="00BB6565">
        <w:rPr>
          <w:rFonts w:ascii="Palatino Linotype" w:hAnsi="Palatino Linotype"/>
        </w:rPr>
        <w:t>T</w:t>
      </w:r>
      <w:r w:rsidRPr="00BB6565">
        <w:rPr>
          <w:rFonts w:ascii="Palatino Linotype" w:hAnsi="Palatino Linotype"/>
        </w:rPr>
        <w:t xml:space="preserve">he independent reviewer for the </w:t>
      </w:r>
      <w:r w:rsidR="00B17C6A">
        <w:rPr>
          <w:rFonts w:ascii="Palatino Linotype" w:hAnsi="Palatino Linotype"/>
        </w:rPr>
        <w:t xml:space="preserve">2021 </w:t>
      </w:r>
      <w:r w:rsidRPr="00BB6565">
        <w:rPr>
          <w:rFonts w:ascii="Palatino Linotype" w:hAnsi="Palatino Linotype"/>
        </w:rPr>
        <w:t xml:space="preserve">appointment round </w:t>
      </w:r>
      <w:r w:rsidR="00D66D45" w:rsidRPr="00BB6565">
        <w:rPr>
          <w:rFonts w:ascii="Palatino Linotype" w:hAnsi="Palatino Linotype"/>
        </w:rPr>
        <w:t xml:space="preserve">was </w:t>
      </w:r>
      <w:r w:rsidR="00B17C6A">
        <w:rPr>
          <w:rFonts w:ascii="Palatino Linotype" w:hAnsi="Palatino Linotype"/>
        </w:rPr>
        <w:t>Bill Thomson</w:t>
      </w:r>
      <w:r w:rsidR="00D66D45" w:rsidRPr="00BB6565">
        <w:rPr>
          <w:rFonts w:ascii="Palatino Linotype" w:hAnsi="Palatino Linotype"/>
        </w:rPr>
        <w:t xml:space="preserve"> </w:t>
      </w:r>
      <w:r w:rsidR="00275970">
        <w:rPr>
          <w:rFonts w:ascii="Palatino Linotype" w:hAnsi="Palatino Linotype"/>
        </w:rPr>
        <w:t>and her</w:t>
      </w:r>
      <w:r w:rsidRPr="00BB6565">
        <w:rPr>
          <w:rFonts w:ascii="Palatino Linotype" w:hAnsi="Palatino Linotype"/>
        </w:rPr>
        <w:t xml:space="preserve"> report can be found</w:t>
      </w:r>
      <w:r w:rsidR="00BB6565">
        <w:rPr>
          <w:rFonts w:ascii="Palatino Linotype" w:hAnsi="Palatino Linotype"/>
        </w:rPr>
        <w:t xml:space="preserve"> at: - </w:t>
      </w:r>
    </w:p>
    <w:p w:rsidR="00654F4C" w:rsidRDefault="00BB6565" w:rsidP="00BB6565">
      <w:pPr>
        <w:spacing w:line="320" w:lineRule="exact"/>
        <w:jc w:val="both"/>
        <w:rPr>
          <w:rFonts w:ascii="Palatino Linotype" w:hAnsi="Palatino Linotype"/>
          <w:color w:val="0000FF"/>
        </w:rPr>
      </w:pPr>
      <w:r>
        <w:rPr>
          <w:rFonts w:ascii="Palatino Linotype" w:hAnsi="Palatino Linotype"/>
        </w:rPr>
        <w:tab/>
      </w:r>
      <w:r w:rsidR="007F5E11">
        <w:rPr>
          <w:rFonts w:ascii="Palatino Linotype" w:hAnsi="Palatino Linotype"/>
        </w:rPr>
        <w:t xml:space="preserve">  </w:t>
      </w:r>
      <w:r>
        <w:rPr>
          <w:rFonts w:ascii="Palatino Linotype" w:hAnsi="Palatino Linotype"/>
        </w:rPr>
        <w:t xml:space="preserve">  </w:t>
      </w:r>
      <w:hyperlink r:id="rId9" w:history="1">
        <w:r w:rsidR="007F5E11" w:rsidRPr="007F5E11">
          <w:rPr>
            <w:rStyle w:val="Hyperlink"/>
            <w:rFonts w:ascii="Palatino Linotype" w:hAnsi="Palatino Linotype"/>
          </w:rPr>
          <w:t>Link to report</w:t>
        </w:r>
      </w:hyperlink>
    </w:p>
    <w:p w:rsidR="00051D37" w:rsidRDefault="00051D37" w:rsidP="00BB6565">
      <w:pPr>
        <w:spacing w:line="320" w:lineRule="exact"/>
        <w:jc w:val="both"/>
        <w:rPr>
          <w:rFonts w:ascii="Palatino Linotype" w:hAnsi="Palatino Linotype"/>
          <w:color w:val="0000FF"/>
        </w:rPr>
      </w:pPr>
    </w:p>
    <w:p w:rsidR="001C1B32" w:rsidRPr="00BB6565" w:rsidRDefault="00BB6565" w:rsidP="00BB6565">
      <w:pPr>
        <w:spacing w:line="320" w:lineRule="exact"/>
        <w:jc w:val="both"/>
        <w:rPr>
          <w:rFonts w:ascii="Palatino Linotype" w:hAnsi="Palatino Linotype"/>
        </w:rPr>
      </w:pPr>
      <w:r>
        <w:rPr>
          <w:rFonts w:ascii="Palatino Linotype" w:hAnsi="Palatino Linotype"/>
        </w:rPr>
        <w:tab/>
      </w:r>
    </w:p>
    <w:p w:rsidR="002269B8" w:rsidRPr="001C1B32" w:rsidRDefault="002269B8" w:rsidP="001E2DA4">
      <w:pPr>
        <w:pStyle w:val="Heading3"/>
        <w:tabs>
          <w:tab w:val="left" w:pos="567"/>
        </w:tabs>
        <w:spacing w:line="320" w:lineRule="exact"/>
        <w:ind w:left="810"/>
        <w:jc w:val="both"/>
        <w:rPr>
          <w:rFonts w:ascii="Palatino Linotype" w:hAnsi="Palatino Linotype"/>
        </w:rPr>
      </w:pPr>
      <w:bookmarkStart w:id="46" w:name="_Toc23043151"/>
      <w:bookmarkStart w:id="47" w:name="_Toc23066949"/>
      <w:bookmarkStart w:id="48" w:name="_Toc23148899"/>
      <w:bookmarkStart w:id="49" w:name="_Toc23322290"/>
      <w:r w:rsidRPr="001C1B32">
        <w:rPr>
          <w:rFonts w:ascii="Palatino Linotype" w:hAnsi="Palatino Linotype"/>
        </w:rPr>
        <w:t>Appointment</w:t>
      </w:r>
      <w:bookmarkEnd w:id="46"/>
      <w:bookmarkEnd w:id="47"/>
      <w:bookmarkEnd w:id="48"/>
      <w:bookmarkEnd w:id="49"/>
    </w:p>
    <w:p w:rsidR="002269B8" w:rsidRPr="001C1B32" w:rsidRDefault="002269B8" w:rsidP="00F62459">
      <w:pPr>
        <w:tabs>
          <w:tab w:val="left" w:pos="567"/>
        </w:tabs>
        <w:spacing w:line="320" w:lineRule="exact"/>
        <w:ind w:left="567" w:hanging="567"/>
        <w:jc w:val="both"/>
        <w:rPr>
          <w:rFonts w:ascii="Palatino Linotype" w:hAnsi="Palatino Linotype"/>
        </w:rPr>
      </w:pPr>
    </w:p>
    <w:p w:rsidR="002269B8" w:rsidRPr="00594978" w:rsidRDefault="002269B8" w:rsidP="001E2DA4">
      <w:pPr>
        <w:keepLines/>
        <w:numPr>
          <w:ilvl w:val="1"/>
          <w:numId w:val="20"/>
        </w:numPr>
        <w:spacing w:line="320" w:lineRule="exact"/>
        <w:jc w:val="both"/>
        <w:rPr>
          <w:rFonts w:ascii="Palatino Linotype" w:hAnsi="Palatino Linotype"/>
        </w:rPr>
      </w:pPr>
      <w:r w:rsidRPr="001C1B32">
        <w:rPr>
          <w:rFonts w:ascii="Palatino Linotype" w:hAnsi="Palatino Linotype"/>
        </w:rPr>
        <w:t>The First Minister puts forward the names of the prospective applicants to H</w:t>
      </w:r>
      <w:r w:rsidR="00F2432B">
        <w:rPr>
          <w:rFonts w:ascii="Palatino Linotype" w:hAnsi="Palatino Linotype"/>
        </w:rPr>
        <w:t>is</w:t>
      </w:r>
      <w:r w:rsidRPr="001C1B32">
        <w:rPr>
          <w:rFonts w:ascii="Palatino Linotype" w:hAnsi="Palatino Linotype"/>
        </w:rPr>
        <w:t xml:space="preserve"> Majesty the </w:t>
      </w:r>
      <w:proofErr w:type="spellStart"/>
      <w:r w:rsidR="00F2432B">
        <w:rPr>
          <w:rFonts w:ascii="Palatino Linotype" w:hAnsi="Palatino Linotype"/>
        </w:rPr>
        <w:t>King</w:t>
      </w:r>
      <w:r w:rsidRPr="001C1B32">
        <w:rPr>
          <w:rFonts w:ascii="Palatino Linotype" w:hAnsi="Palatino Linotype"/>
        </w:rPr>
        <w:t>for</w:t>
      </w:r>
      <w:proofErr w:type="spellEnd"/>
      <w:r w:rsidRPr="001C1B32">
        <w:rPr>
          <w:rFonts w:ascii="Palatino Linotype" w:hAnsi="Palatino Linotype"/>
        </w:rPr>
        <w:t xml:space="preserve"> approval.  Once approval has been</w:t>
      </w:r>
      <w:r w:rsidRPr="00594978">
        <w:rPr>
          <w:rFonts w:ascii="Palatino Linotype" w:hAnsi="Palatino Linotype"/>
        </w:rPr>
        <w:t xml:space="preserve"> given and the Royal Warrant ha</w:t>
      </w:r>
      <w:r w:rsidR="007862AE">
        <w:rPr>
          <w:rFonts w:ascii="Palatino Linotype" w:hAnsi="Palatino Linotype"/>
        </w:rPr>
        <w:t>s</w:t>
      </w:r>
      <w:r w:rsidRPr="00594978">
        <w:rPr>
          <w:rFonts w:ascii="Palatino Linotype" w:hAnsi="Palatino Linotype"/>
        </w:rPr>
        <w:t xml:space="preserve"> been signed, the Scottish </w:t>
      </w:r>
      <w:r w:rsidR="00C63D9D" w:rsidRPr="00594978">
        <w:rPr>
          <w:rFonts w:ascii="Palatino Linotype" w:hAnsi="Palatino Linotype"/>
        </w:rPr>
        <w:t xml:space="preserve">Government </w:t>
      </w:r>
      <w:r w:rsidR="003C1EEE">
        <w:rPr>
          <w:rFonts w:ascii="Palatino Linotype" w:hAnsi="Palatino Linotype"/>
        </w:rPr>
        <w:t>Legal System Division</w:t>
      </w:r>
      <w:r w:rsidRPr="00594978">
        <w:rPr>
          <w:rFonts w:ascii="Palatino Linotype" w:hAnsi="Palatino Linotype"/>
        </w:rPr>
        <w:t xml:space="preserve"> </w:t>
      </w:r>
      <w:r w:rsidR="00594978" w:rsidRPr="00594978">
        <w:rPr>
          <w:rFonts w:ascii="Palatino Linotype" w:hAnsi="Palatino Linotype"/>
        </w:rPr>
        <w:t>informs</w:t>
      </w:r>
      <w:r w:rsidRPr="00594978">
        <w:rPr>
          <w:rFonts w:ascii="Palatino Linotype" w:hAnsi="Palatino Linotype"/>
        </w:rPr>
        <w:t xml:space="preserve"> the </w:t>
      </w:r>
      <w:r w:rsidR="006D52C5" w:rsidRPr="00594978">
        <w:rPr>
          <w:rFonts w:ascii="Palatino Linotype" w:hAnsi="Palatino Linotype"/>
        </w:rPr>
        <w:t xml:space="preserve">Lord </w:t>
      </w:r>
      <w:r w:rsidR="00DE46EA">
        <w:rPr>
          <w:rFonts w:ascii="Palatino Linotype" w:hAnsi="Palatino Linotype"/>
        </w:rPr>
        <w:t>Justice General</w:t>
      </w:r>
      <w:r w:rsidRPr="00594978">
        <w:rPr>
          <w:rFonts w:ascii="Palatino Linotype" w:hAnsi="Palatino Linotype"/>
        </w:rPr>
        <w:t xml:space="preserve">, the Dean of Faculty and the President of the Law Society </w:t>
      </w:r>
      <w:r w:rsidR="00C63D9D" w:rsidRPr="00594978">
        <w:rPr>
          <w:rFonts w:ascii="Palatino Linotype" w:hAnsi="Palatino Linotype"/>
        </w:rPr>
        <w:t xml:space="preserve">of Scotland </w:t>
      </w:r>
      <w:r w:rsidRPr="00594978">
        <w:rPr>
          <w:rFonts w:ascii="Palatino Linotype" w:hAnsi="Palatino Linotype"/>
        </w:rPr>
        <w:t>that the names of the prospective appointees have been approved by H</w:t>
      </w:r>
      <w:r w:rsidR="00C4496E">
        <w:rPr>
          <w:rFonts w:ascii="Palatino Linotype" w:hAnsi="Palatino Linotype"/>
        </w:rPr>
        <w:t xml:space="preserve">is </w:t>
      </w:r>
      <w:r w:rsidRPr="00594978">
        <w:rPr>
          <w:rFonts w:ascii="Palatino Linotype" w:hAnsi="Palatino Linotype"/>
        </w:rPr>
        <w:t xml:space="preserve">Majesty the </w:t>
      </w:r>
      <w:r w:rsidR="00C4496E">
        <w:rPr>
          <w:rFonts w:ascii="Palatino Linotype" w:hAnsi="Palatino Linotype"/>
        </w:rPr>
        <w:t>Ki</w:t>
      </w:r>
      <w:r w:rsidRPr="00594978">
        <w:rPr>
          <w:rFonts w:ascii="Palatino Linotype" w:hAnsi="Palatino Linotype"/>
        </w:rPr>
        <w:t>n</w:t>
      </w:r>
      <w:r w:rsidR="00C4496E">
        <w:rPr>
          <w:rFonts w:ascii="Palatino Linotype" w:hAnsi="Palatino Linotype"/>
        </w:rPr>
        <w:t>g</w:t>
      </w:r>
      <w:r w:rsidRPr="00594978">
        <w:rPr>
          <w:rFonts w:ascii="Palatino Linotype" w:hAnsi="Palatino Linotype"/>
        </w:rPr>
        <w:t xml:space="preserve">.  The </w:t>
      </w:r>
      <w:r w:rsidR="00955572">
        <w:rPr>
          <w:rFonts w:ascii="Palatino Linotype" w:hAnsi="Palatino Linotype"/>
        </w:rPr>
        <w:t>SGLSD</w:t>
      </w:r>
      <w:r w:rsidRPr="00594978">
        <w:rPr>
          <w:rFonts w:ascii="Palatino Linotype" w:hAnsi="Palatino Linotype"/>
        </w:rPr>
        <w:t xml:space="preserve"> then arrange for the preparation of a press release announcing the names of the successful applicants which is issued shortly thereafter.</w:t>
      </w:r>
    </w:p>
    <w:p w:rsidR="00C7575A" w:rsidRPr="00594978" w:rsidRDefault="00C7575A" w:rsidP="00F62459">
      <w:pPr>
        <w:keepLines/>
        <w:tabs>
          <w:tab w:val="left" w:pos="567"/>
        </w:tabs>
        <w:spacing w:line="320" w:lineRule="exact"/>
        <w:ind w:left="540" w:hanging="540"/>
        <w:jc w:val="both"/>
        <w:rPr>
          <w:rFonts w:ascii="Palatino Linotype" w:hAnsi="Palatino Linotype"/>
        </w:rPr>
      </w:pPr>
    </w:p>
    <w:p w:rsidR="00C7575A" w:rsidRDefault="006C4B13" w:rsidP="000F7AE7">
      <w:pPr>
        <w:keepNext/>
        <w:keepLines/>
        <w:tabs>
          <w:tab w:val="left" w:pos="567"/>
        </w:tabs>
        <w:spacing w:line="320" w:lineRule="exact"/>
        <w:ind w:left="792"/>
        <w:jc w:val="both"/>
        <w:rPr>
          <w:rFonts w:ascii="Palatino Linotype" w:hAnsi="Palatino Linotype"/>
          <w:b/>
          <w:u w:val="single"/>
        </w:rPr>
      </w:pPr>
      <w:r>
        <w:rPr>
          <w:rFonts w:ascii="Palatino Linotype" w:hAnsi="Palatino Linotype"/>
          <w:b/>
          <w:u w:val="single"/>
        </w:rPr>
        <w:t>R</w:t>
      </w:r>
      <w:r w:rsidR="00C7575A" w:rsidRPr="00594978">
        <w:rPr>
          <w:rFonts w:ascii="Palatino Linotype" w:hAnsi="Palatino Linotype"/>
          <w:b/>
          <w:u w:val="single"/>
        </w:rPr>
        <w:t>egistration of Commission</w:t>
      </w:r>
      <w:bookmarkStart w:id="50" w:name="_GoBack"/>
      <w:bookmarkEnd w:id="50"/>
    </w:p>
    <w:p w:rsidR="00E66E21" w:rsidRDefault="00E66E21" w:rsidP="00E66E21">
      <w:pPr>
        <w:keepNext/>
        <w:keepLines/>
        <w:spacing w:line="320" w:lineRule="exact"/>
        <w:ind w:left="792"/>
        <w:jc w:val="both"/>
        <w:rPr>
          <w:rFonts w:ascii="Palatino Linotype" w:hAnsi="Palatino Linotype"/>
        </w:rPr>
      </w:pPr>
    </w:p>
    <w:p w:rsidR="00C7575A" w:rsidRPr="00594978" w:rsidRDefault="00C7575A" w:rsidP="001E2DA4">
      <w:pPr>
        <w:keepNext/>
        <w:keepLines/>
        <w:numPr>
          <w:ilvl w:val="1"/>
          <w:numId w:val="20"/>
        </w:numPr>
        <w:spacing w:line="320" w:lineRule="exact"/>
        <w:jc w:val="both"/>
        <w:rPr>
          <w:rFonts w:ascii="Palatino Linotype" w:hAnsi="Palatino Linotype"/>
        </w:rPr>
      </w:pPr>
      <w:r w:rsidRPr="00594978">
        <w:rPr>
          <w:rFonts w:ascii="Palatino Linotype" w:hAnsi="Palatino Linotype"/>
        </w:rPr>
        <w:t>In the case of successful candidates, H</w:t>
      </w:r>
      <w:r w:rsidR="00F2432B">
        <w:rPr>
          <w:rFonts w:ascii="Palatino Linotype" w:hAnsi="Palatino Linotype"/>
        </w:rPr>
        <w:t xml:space="preserve">is </w:t>
      </w:r>
      <w:r w:rsidRPr="00594978">
        <w:rPr>
          <w:rFonts w:ascii="Palatino Linotype" w:hAnsi="Palatino Linotype"/>
        </w:rPr>
        <w:t xml:space="preserve">Majesty the </w:t>
      </w:r>
      <w:r w:rsidR="00F2432B">
        <w:rPr>
          <w:rFonts w:ascii="Palatino Linotype" w:hAnsi="Palatino Linotype"/>
        </w:rPr>
        <w:t>Ki</w:t>
      </w:r>
      <w:r w:rsidRPr="00594978">
        <w:rPr>
          <w:rFonts w:ascii="Palatino Linotype" w:hAnsi="Palatino Linotype"/>
        </w:rPr>
        <w:t>n</w:t>
      </w:r>
      <w:r w:rsidR="00F2432B">
        <w:rPr>
          <w:rFonts w:ascii="Palatino Linotype" w:hAnsi="Palatino Linotype"/>
        </w:rPr>
        <w:t>g</w:t>
      </w:r>
      <w:r w:rsidRPr="00594978">
        <w:rPr>
          <w:rFonts w:ascii="Palatino Linotype" w:hAnsi="Palatino Linotype"/>
        </w:rPr>
        <w:t xml:space="preserve"> grants Warrant for a Commission to be prepared in favour of each new </w:t>
      </w:r>
      <w:r w:rsidR="00F2432B">
        <w:rPr>
          <w:rFonts w:ascii="Palatino Linotype" w:hAnsi="Palatino Linotype"/>
        </w:rPr>
        <w:t>King’s Counsel</w:t>
      </w:r>
      <w:r w:rsidRPr="00594978">
        <w:rPr>
          <w:rFonts w:ascii="Palatino Linotype" w:hAnsi="Palatino Linotype"/>
        </w:rPr>
        <w:t xml:space="preserve">.  The Keeper of the Registers of Scotland prepares Letters Patent and issues these to the candidate.  This act completes the process of an individual’s appointment.  There is a statutory fee for the registration of Commissions under the Great Seal which includes the cost of preparing the document.  The fee is </w:t>
      </w:r>
      <w:r w:rsidRPr="00BB6565">
        <w:rPr>
          <w:rFonts w:ascii="Palatino Linotype" w:hAnsi="Palatino Linotype"/>
        </w:rPr>
        <w:t>£</w:t>
      </w:r>
      <w:r w:rsidR="00405EC0">
        <w:rPr>
          <w:rFonts w:ascii="Palatino Linotype" w:hAnsi="Palatino Linotype"/>
        </w:rPr>
        <w:t>640</w:t>
      </w:r>
      <w:r w:rsidR="00F62459" w:rsidRPr="00BB6565">
        <w:rPr>
          <w:rFonts w:ascii="Palatino Linotype" w:hAnsi="Palatino Linotype"/>
        </w:rPr>
        <w:t>.00</w:t>
      </w:r>
      <w:r w:rsidRPr="00594978">
        <w:rPr>
          <w:rFonts w:ascii="Palatino Linotype" w:hAnsi="Palatino Linotype"/>
        </w:rPr>
        <w:t xml:space="preserve"> and this is payable to the Registers of Scotland by the individual candidate on receipt of the Commission.</w:t>
      </w:r>
    </w:p>
    <w:p w:rsidR="00D66D45" w:rsidRDefault="00D66D45" w:rsidP="000F7AE7">
      <w:pPr>
        <w:pStyle w:val="Heading8"/>
        <w:tabs>
          <w:tab w:val="left" w:pos="567"/>
        </w:tabs>
        <w:spacing w:line="320" w:lineRule="exact"/>
        <w:ind w:left="792"/>
        <w:jc w:val="both"/>
        <w:rPr>
          <w:rFonts w:ascii="Palatino Linotype" w:hAnsi="Palatino Linotype"/>
          <w:u w:val="single"/>
        </w:rPr>
      </w:pPr>
    </w:p>
    <w:p w:rsidR="006C4B13" w:rsidRDefault="006C4B13" w:rsidP="006C4B13"/>
    <w:p w:rsidR="005F1B47" w:rsidRPr="006C4B13" w:rsidRDefault="005F1B47" w:rsidP="006C4B13"/>
    <w:p w:rsidR="002269B8" w:rsidRPr="00594978" w:rsidRDefault="002269B8" w:rsidP="000F7AE7">
      <w:pPr>
        <w:pStyle w:val="Heading8"/>
        <w:tabs>
          <w:tab w:val="left" w:pos="567"/>
        </w:tabs>
        <w:spacing w:line="320" w:lineRule="exact"/>
        <w:ind w:left="792"/>
        <w:jc w:val="both"/>
        <w:rPr>
          <w:rFonts w:ascii="Palatino Linotype" w:hAnsi="Palatino Linotype"/>
          <w:u w:val="single"/>
        </w:rPr>
      </w:pPr>
      <w:r w:rsidRPr="00594978">
        <w:rPr>
          <w:rFonts w:ascii="Palatino Linotype" w:hAnsi="Palatino Linotype"/>
          <w:u w:val="single"/>
        </w:rPr>
        <w:t>Feedback</w:t>
      </w:r>
    </w:p>
    <w:p w:rsidR="002269B8" w:rsidRPr="00594978" w:rsidRDefault="002269B8" w:rsidP="00F62459">
      <w:pPr>
        <w:tabs>
          <w:tab w:val="left" w:pos="567"/>
        </w:tabs>
        <w:spacing w:line="320" w:lineRule="exact"/>
        <w:jc w:val="both"/>
        <w:rPr>
          <w:rFonts w:ascii="Palatino Linotype" w:hAnsi="Palatino Linotype"/>
        </w:rPr>
      </w:pPr>
    </w:p>
    <w:p w:rsidR="002269B8" w:rsidRPr="00594978" w:rsidRDefault="002269B8" w:rsidP="001E2DA4">
      <w:pPr>
        <w:numPr>
          <w:ilvl w:val="1"/>
          <w:numId w:val="20"/>
        </w:numPr>
        <w:spacing w:line="320" w:lineRule="exact"/>
        <w:jc w:val="both"/>
        <w:rPr>
          <w:rFonts w:ascii="Palatino Linotype" w:hAnsi="Palatino Linotype"/>
        </w:rPr>
      </w:pPr>
      <w:r w:rsidRPr="00594978">
        <w:rPr>
          <w:rFonts w:ascii="Palatino Linotype" w:hAnsi="Palatino Linotype"/>
        </w:rPr>
        <w:t xml:space="preserve">An applicant who has been unsuccessful </w:t>
      </w:r>
      <w:r w:rsidR="00BC46D4">
        <w:rPr>
          <w:rFonts w:ascii="Palatino Linotype" w:hAnsi="Palatino Linotype"/>
        </w:rPr>
        <w:t>will receive</w:t>
      </w:r>
      <w:r w:rsidR="00A302A3">
        <w:rPr>
          <w:rFonts w:ascii="Palatino Linotype" w:hAnsi="Palatino Linotype"/>
        </w:rPr>
        <w:t xml:space="preserve"> </w:t>
      </w:r>
      <w:r w:rsidRPr="00594978">
        <w:rPr>
          <w:rFonts w:ascii="Palatino Linotype" w:hAnsi="Palatino Linotype"/>
        </w:rPr>
        <w:t xml:space="preserve">a general indication as to the view which the </w:t>
      </w:r>
      <w:r w:rsidR="006D52C5" w:rsidRPr="00594978">
        <w:rPr>
          <w:rFonts w:ascii="Palatino Linotype" w:hAnsi="Palatino Linotype"/>
        </w:rPr>
        <w:t xml:space="preserve">Lord </w:t>
      </w:r>
      <w:r w:rsidR="00DE46EA">
        <w:rPr>
          <w:rFonts w:ascii="Palatino Linotype" w:hAnsi="Palatino Linotype"/>
        </w:rPr>
        <w:t>Justice General</w:t>
      </w:r>
      <w:r w:rsidRPr="00594978">
        <w:rPr>
          <w:rFonts w:ascii="Palatino Linotype" w:hAnsi="Palatino Linotype"/>
        </w:rPr>
        <w:t xml:space="preserve"> took of the application and the respects in which </w:t>
      </w:r>
      <w:r w:rsidR="006D52C5" w:rsidRPr="00594978">
        <w:rPr>
          <w:rFonts w:ascii="Palatino Linotype" w:hAnsi="Palatino Linotype"/>
        </w:rPr>
        <w:t xml:space="preserve">the Lord </w:t>
      </w:r>
      <w:r w:rsidR="00DE46EA">
        <w:rPr>
          <w:rFonts w:ascii="Palatino Linotype" w:hAnsi="Palatino Linotype"/>
        </w:rPr>
        <w:t>Justice General</w:t>
      </w:r>
      <w:r w:rsidRPr="00594978">
        <w:rPr>
          <w:rFonts w:ascii="Palatino Linotype" w:hAnsi="Palatino Linotype"/>
        </w:rPr>
        <w:t xml:space="preserve"> regarded the applicant as not satisfying the criteria for appointment.</w:t>
      </w:r>
      <w:r w:rsidR="00E66E21">
        <w:rPr>
          <w:rFonts w:ascii="Palatino Linotype" w:hAnsi="Palatino Linotype"/>
        </w:rPr>
        <w:t xml:space="preserve"> Feedback </w:t>
      </w:r>
      <w:r w:rsidR="00955572">
        <w:rPr>
          <w:rFonts w:ascii="Palatino Linotype" w:hAnsi="Palatino Linotype"/>
        </w:rPr>
        <w:t xml:space="preserve">may be </w:t>
      </w:r>
      <w:r w:rsidR="00E66E21">
        <w:rPr>
          <w:rFonts w:ascii="Palatino Linotype" w:hAnsi="Palatino Linotype"/>
        </w:rPr>
        <w:t>important</w:t>
      </w:r>
      <w:r w:rsidR="00955572">
        <w:rPr>
          <w:rFonts w:ascii="Palatino Linotype" w:hAnsi="Palatino Linotype"/>
        </w:rPr>
        <w:t>. C</w:t>
      </w:r>
      <w:r w:rsidR="001C690D">
        <w:rPr>
          <w:rFonts w:ascii="Palatino Linotype" w:hAnsi="Palatino Linotype"/>
        </w:rPr>
        <w:t>areful cons</w:t>
      </w:r>
      <w:r w:rsidR="00BC398C">
        <w:rPr>
          <w:rFonts w:ascii="Palatino Linotype" w:hAnsi="Palatino Linotype"/>
        </w:rPr>
        <w:t>i</w:t>
      </w:r>
      <w:r w:rsidR="001C690D">
        <w:rPr>
          <w:rFonts w:ascii="Palatino Linotype" w:hAnsi="Palatino Linotype"/>
        </w:rPr>
        <w:t>deration</w:t>
      </w:r>
      <w:r w:rsidR="00BC398C">
        <w:rPr>
          <w:rFonts w:ascii="Palatino Linotype" w:hAnsi="Palatino Linotype"/>
        </w:rPr>
        <w:t xml:space="preserve"> should be given to any received</w:t>
      </w:r>
      <w:r w:rsidR="00E66E21">
        <w:rPr>
          <w:rFonts w:ascii="Palatino Linotype" w:hAnsi="Palatino Linotype"/>
        </w:rPr>
        <w:t xml:space="preserve"> </w:t>
      </w:r>
      <w:r w:rsidR="001C690D">
        <w:rPr>
          <w:rFonts w:ascii="Palatino Linotype" w:hAnsi="Palatino Linotype"/>
        </w:rPr>
        <w:t>when cont</w:t>
      </w:r>
      <w:r w:rsidR="00BC398C">
        <w:rPr>
          <w:rFonts w:ascii="Palatino Linotype" w:hAnsi="Palatino Linotype"/>
        </w:rPr>
        <w:t>emplating reapplying in the futu</w:t>
      </w:r>
      <w:r w:rsidR="001C690D">
        <w:rPr>
          <w:rFonts w:ascii="Palatino Linotype" w:hAnsi="Palatino Linotype"/>
        </w:rPr>
        <w:t>re.</w:t>
      </w:r>
      <w:r w:rsidR="00E66E21">
        <w:rPr>
          <w:rFonts w:ascii="Palatino Linotype" w:hAnsi="Palatino Linotype"/>
        </w:rPr>
        <w:t xml:space="preserve"> </w:t>
      </w:r>
    </w:p>
    <w:p w:rsidR="002269B8" w:rsidRDefault="002269B8" w:rsidP="00F62459">
      <w:pPr>
        <w:pStyle w:val="Header"/>
        <w:tabs>
          <w:tab w:val="clear" w:pos="4153"/>
          <w:tab w:val="clear" w:pos="8306"/>
        </w:tabs>
        <w:spacing w:line="320" w:lineRule="exact"/>
        <w:jc w:val="both"/>
        <w:rPr>
          <w:rFonts w:ascii="Palatino Linotype" w:hAnsi="Palatino Linotype"/>
        </w:rPr>
      </w:pPr>
    </w:p>
    <w:p w:rsidR="00D17078" w:rsidRDefault="00D17078" w:rsidP="00F62459">
      <w:pPr>
        <w:pStyle w:val="Header"/>
        <w:tabs>
          <w:tab w:val="clear" w:pos="4153"/>
          <w:tab w:val="clear" w:pos="8306"/>
        </w:tabs>
        <w:spacing w:line="320" w:lineRule="exact"/>
        <w:jc w:val="both"/>
        <w:rPr>
          <w:rFonts w:ascii="Palatino Linotype" w:hAnsi="Palatino Linotype"/>
        </w:rPr>
      </w:pPr>
    </w:p>
    <w:p w:rsidR="00D17078" w:rsidRPr="00594978" w:rsidRDefault="00D17078" w:rsidP="00F62459">
      <w:pPr>
        <w:pStyle w:val="Header"/>
        <w:tabs>
          <w:tab w:val="clear" w:pos="4153"/>
          <w:tab w:val="clear" w:pos="8306"/>
        </w:tabs>
        <w:spacing w:line="320" w:lineRule="exact"/>
        <w:jc w:val="both"/>
        <w:rPr>
          <w:rFonts w:ascii="Palatino Linotype" w:hAnsi="Palatino Linotyp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36"/>
      </w:tblGrid>
      <w:tr w:rsidR="002269B8" w:rsidRPr="00594978">
        <w:tc>
          <w:tcPr>
            <w:tcW w:w="9336" w:type="dxa"/>
            <w:shd w:val="pct12" w:color="000000" w:fill="FFFFFF"/>
          </w:tcPr>
          <w:p w:rsidR="002269B8" w:rsidRPr="00594978" w:rsidRDefault="00C63D9D" w:rsidP="000F7AE7">
            <w:pPr>
              <w:pStyle w:val="Heading1"/>
              <w:numPr>
                <w:ilvl w:val="0"/>
                <w:numId w:val="20"/>
              </w:numPr>
              <w:spacing w:line="320" w:lineRule="exact"/>
              <w:jc w:val="both"/>
              <w:rPr>
                <w:rFonts w:ascii="Palatino Linotype" w:hAnsi="Palatino Linotype"/>
              </w:rPr>
            </w:pPr>
            <w:r w:rsidRPr="00594978">
              <w:rPr>
                <w:rFonts w:ascii="Palatino Linotype" w:hAnsi="Palatino Linotype"/>
              </w:rPr>
              <w:br w:type="page"/>
            </w:r>
            <w:bookmarkStart w:id="51" w:name="_Toc23148900"/>
            <w:bookmarkStart w:id="52" w:name="_Toc23322291"/>
            <w:bookmarkStart w:id="53" w:name="_Toc257713254"/>
            <w:r w:rsidR="002269B8" w:rsidRPr="00594978">
              <w:rPr>
                <w:rFonts w:ascii="Palatino Linotype" w:hAnsi="Palatino Linotype"/>
              </w:rPr>
              <w:t>Contact Details</w:t>
            </w:r>
            <w:bookmarkEnd w:id="51"/>
            <w:bookmarkEnd w:id="52"/>
            <w:bookmarkEnd w:id="53"/>
          </w:p>
        </w:tc>
      </w:tr>
    </w:tbl>
    <w:p w:rsidR="002269B8" w:rsidRPr="00594978" w:rsidRDefault="002269B8" w:rsidP="00F62459">
      <w:pPr>
        <w:spacing w:line="320" w:lineRule="exact"/>
        <w:jc w:val="both"/>
        <w:rPr>
          <w:rFonts w:ascii="Palatino Linotype" w:hAnsi="Palatino Linotype"/>
        </w:rPr>
      </w:pPr>
    </w:p>
    <w:p w:rsidR="00D66D45" w:rsidRDefault="002269B8" w:rsidP="00D66D45">
      <w:pPr>
        <w:numPr>
          <w:ilvl w:val="1"/>
          <w:numId w:val="20"/>
        </w:numPr>
        <w:spacing w:line="320" w:lineRule="exact"/>
        <w:jc w:val="both"/>
        <w:rPr>
          <w:rFonts w:ascii="Palatino Linotype" w:hAnsi="Palatino Linotype"/>
        </w:rPr>
      </w:pPr>
      <w:r w:rsidRPr="00594978">
        <w:rPr>
          <w:rFonts w:ascii="Palatino Linotype" w:hAnsi="Palatino Linotype"/>
        </w:rPr>
        <w:t xml:space="preserve">Copies of this Guide may be obtained from the </w:t>
      </w:r>
      <w:r w:rsidR="00D66D45">
        <w:rPr>
          <w:rFonts w:ascii="Palatino Linotype" w:hAnsi="Palatino Linotype"/>
        </w:rPr>
        <w:t xml:space="preserve">Judiciary of Scotland website at:-  </w:t>
      </w:r>
      <w:hyperlink r:id="rId10" w:history="1">
        <w:r w:rsidR="00630D7C">
          <w:rPr>
            <w:rStyle w:val="Hyperlink"/>
            <w:rFonts w:ascii="Palatino Linotype" w:hAnsi="Palatino Linotype"/>
          </w:rPr>
          <w:t>https://www.judiciary.scot</w:t>
        </w:r>
      </w:hyperlink>
      <w:r w:rsidR="00D66D45">
        <w:rPr>
          <w:rFonts w:ascii="Palatino Linotype" w:hAnsi="Palatino Linotype"/>
        </w:rPr>
        <w:t xml:space="preserve">    </w:t>
      </w:r>
    </w:p>
    <w:p w:rsidR="00C63D9D" w:rsidRPr="00594978" w:rsidRDefault="00C63D9D" w:rsidP="00D66D45">
      <w:pPr>
        <w:spacing w:line="320" w:lineRule="exact"/>
        <w:jc w:val="both"/>
        <w:rPr>
          <w:rFonts w:ascii="Palatino Linotype" w:hAnsi="Palatino Linotype"/>
        </w:rPr>
      </w:pPr>
    </w:p>
    <w:p w:rsidR="002269B8" w:rsidRPr="00594978" w:rsidRDefault="002269B8" w:rsidP="000F7AE7">
      <w:pPr>
        <w:numPr>
          <w:ilvl w:val="1"/>
          <w:numId w:val="20"/>
        </w:numPr>
        <w:spacing w:line="320" w:lineRule="exact"/>
        <w:jc w:val="both"/>
        <w:rPr>
          <w:rFonts w:ascii="Palatino Linotype" w:hAnsi="Palatino Linotype"/>
        </w:rPr>
      </w:pPr>
      <w:r w:rsidRPr="00594978">
        <w:rPr>
          <w:rFonts w:ascii="Palatino Linotype" w:hAnsi="Palatino Linotype"/>
        </w:rPr>
        <w:t>Enquiries about this Guide may be addressed to:</w:t>
      </w:r>
    </w:p>
    <w:p w:rsidR="006D52C5" w:rsidRPr="00594978" w:rsidRDefault="006D52C5" w:rsidP="00F62459">
      <w:pPr>
        <w:spacing w:line="320" w:lineRule="exact"/>
        <w:jc w:val="both"/>
        <w:rPr>
          <w:rFonts w:ascii="Palatino Linotype" w:hAnsi="Palatino Linotype"/>
        </w:rPr>
      </w:pPr>
    </w:p>
    <w:p w:rsidR="002269B8" w:rsidRPr="00594978" w:rsidRDefault="00275970" w:rsidP="000F7AE7">
      <w:pPr>
        <w:spacing w:line="320" w:lineRule="exact"/>
        <w:ind w:left="792"/>
        <w:jc w:val="both"/>
        <w:rPr>
          <w:rFonts w:ascii="Palatino Linotype" w:hAnsi="Palatino Linotype"/>
        </w:rPr>
      </w:pPr>
      <w:r>
        <w:rPr>
          <w:rFonts w:ascii="Palatino Linotype" w:hAnsi="Palatino Linotype"/>
        </w:rPr>
        <w:t>Mr Paul Gilmour</w:t>
      </w:r>
      <w:r w:rsidR="006D52C5" w:rsidRPr="00594978">
        <w:rPr>
          <w:rFonts w:ascii="Palatino Linotype" w:hAnsi="Palatino Linotype"/>
        </w:rPr>
        <w:t>,</w:t>
      </w:r>
    </w:p>
    <w:p w:rsidR="002269B8" w:rsidRPr="00594978" w:rsidRDefault="009B2E75" w:rsidP="000F7AE7">
      <w:pPr>
        <w:spacing w:line="320" w:lineRule="exact"/>
        <w:ind w:left="792"/>
        <w:jc w:val="both"/>
        <w:rPr>
          <w:rFonts w:ascii="Palatino Linotype" w:hAnsi="Palatino Linotype"/>
        </w:rPr>
      </w:pPr>
      <w:r>
        <w:rPr>
          <w:rFonts w:ascii="Palatino Linotype" w:hAnsi="Palatino Linotype"/>
        </w:rPr>
        <w:t>Lord President’s Private</w:t>
      </w:r>
      <w:r w:rsidR="00BC398C">
        <w:rPr>
          <w:rFonts w:ascii="Palatino Linotype" w:hAnsi="Palatino Linotype"/>
        </w:rPr>
        <w:t xml:space="preserve"> Secretary</w:t>
      </w:r>
      <w:r w:rsidR="006D52C5" w:rsidRPr="00594978">
        <w:rPr>
          <w:rFonts w:ascii="Palatino Linotype" w:hAnsi="Palatino Linotype"/>
        </w:rPr>
        <w:t>,</w:t>
      </w:r>
    </w:p>
    <w:p w:rsidR="009B2E75" w:rsidRDefault="009B2E75" w:rsidP="000F7AE7">
      <w:pPr>
        <w:spacing w:line="320" w:lineRule="exact"/>
        <w:ind w:left="792"/>
        <w:jc w:val="both"/>
        <w:rPr>
          <w:rFonts w:ascii="Palatino Linotype" w:hAnsi="Palatino Linotype"/>
        </w:rPr>
      </w:pPr>
      <w:r>
        <w:rPr>
          <w:rFonts w:ascii="Palatino Linotype" w:hAnsi="Palatino Linotype"/>
        </w:rPr>
        <w:t>Parliament House,</w:t>
      </w:r>
    </w:p>
    <w:p w:rsidR="002269B8" w:rsidRPr="00594978" w:rsidRDefault="002269B8" w:rsidP="000F7AE7">
      <w:pPr>
        <w:spacing w:line="320" w:lineRule="exact"/>
        <w:ind w:left="792"/>
        <w:jc w:val="both"/>
        <w:rPr>
          <w:rFonts w:ascii="Palatino Linotype" w:hAnsi="Palatino Linotype"/>
        </w:rPr>
      </w:pPr>
      <w:r w:rsidRPr="00594978">
        <w:rPr>
          <w:rFonts w:ascii="Palatino Linotype" w:hAnsi="Palatino Linotype"/>
        </w:rPr>
        <w:t xml:space="preserve">Parliament </w:t>
      </w:r>
      <w:r w:rsidR="00DE46EA">
        <w:rPr>
          <w:rFonts w:ascii="Palatino Linotype" w:hAnsi="Palatino Linotype"/>
        </w:rPr>
        <w:t>Square</w:t>
      </w:r>
      <w:r w:rsidR="006D52C5" w:rsidRPr="00594978">
        <w:rPr>
          <w:rFonts w:ascii="Palatino Linotype" w:hAnsi="Palatino Linotype"/>
        </w:rPr>
        <w:t>,</w:t>
      </w:r>
    </w:p>
    <w:p w:rsidR="002269B8" w:rsidRPr="00594978" w:rsidRDefault="002269B8" w:rsidP="000F7AE7">
      <w:pPr>
        <w:spacing w:line="320" w:lineRule="exact"/>
        <w:ind w:left="792"/>
        <w:jc w:val="both"/>
        <w:rPr>
          <w:rFonts w:ascii="Palatino Linotype" w:hAnsi="Palatino Linotype"/>
        </w:rPr>
      </w:pPr>
      <w:r w:rsidRPr="00594978">
        <w:rPr>
          <w:rFonts w:ascii="Palatino Linotype" w:hAnsi="Palatino Linotype"/>
        </w:rPr>
        <w:t>EDINBURGH</w:t>
      </w:r>
      <w:r w:rsidR="001E2DA4">
        <w:rPr>
          <w:rFonts w:ascii="Palatino Linotype" w:hAnsi="Palatino Linotype"/>
        </w:rPr>
        <w:t>.</w:t>
      </w:r>
    </w:p>
    <w:p w:rsidR="002269B8" w:rsidRPr="00594978" w:rsidRDefault="002269B8" w:rsidP="000F7AE7">
      <w:pPr>
        <w:spacing w:line="320" w:lineRule="exact"/>
        <w:ind w:left="792"/>
        <w:jc w:val="both"/>
        <w:rPr>
          <w:rFonts w:ascii="Palatino Linotype" w:hAnsi="Palatino Linotype"/>
        </w:rPr>
      </w:pPr>
      <w:r w:rsidRPr="00594978">
        <w:rPr>
          <w:rFonts w:ascii="Palatino Linotype" w:hAnsi="Palatino Linotype"/>
        </w:rPr>
        <w:t>EH1 1RQ</w:t>
      </w:r>
    </w:p>
    <w:p w:rsidR="002269B8" w:rsidRPr="00594978" w:rsidRDefault="002269B8" w:rsidP="000F7AE7">
      <w:pPr>
        <w:spacing w:line="320" w:lineRule="exact"/>
        <w:ind w:left="792"/>
        <w:jc w:val="both"/>
        <w:rPr>
          <w:rFonts w:ascii="Palatino Linotype" w:hAnsi="Palatino Linotype"/>
        </w:rPr>
      </w:pPr>
      <w:r w:rsidRPr="00594978">
        <w:rPr>
          <w:rFonts w:ascii="Palatino Linotype" w:hAnsi="Palatino Linotype"/>
        </w:rPr>
        <w:t xml:space="preserve">Telephone: 0131 240 </w:t>
      </w:r>
      <w:r w:rsidR="00275970">
        <w:rPr>
          <w:rFonts w:ascii="Palatino Linotype" w:hAnsi="Palatino Linotype"/>
        </w:rPr>
        <w:t>6701</w:t>
      </w:r>
    </w:p>
    <w:p w:rsidR="00C63D9D" w:rsidRDefault="00C63D9D" w:rsidP="000F7AE7">
      <w:pPr>
        <w:spacing w:line="320" w:lineRule="exact"/>
        <w:ind w:left="792"/>
        <w:jc w:val="both"/>
        <w:rPr>
          <w:rFonts w:ascii="Palatino Linotype" w:hAnsi="Palatino Linotype"/>
        </w:rPr>
      </w:pPr>
      <w:r w:rsidRPr="00594978">
        <w:rPr>
          <w:rFonts w:ascii="Palatino Linotype" w:hAnsi="Palatino Linotype"/>
        </w:rPr>
        <w:t xml:space="preserve">E-mail:  </w:t>
      </w:r>
      <w:hyperlink r:id="rId11" w:history="1">
        <w:r w:rsidR="005F1B47" w:rsidRPr="00816F6A">
          <w:rPr>
            <w:rStyle w:val="Hyperlink"/>
            <w:rFonts w:ascii="Palatino Linotype" w:hAnsi="Palatino Linotype"/>
          </w:rPr>
          <w:t>pgilmour@scotcourts.gov.uk</w:t>
        </w:r>
      </w:hyperlink>
    </w:p>
    <w:p w:rsidR="005F1B47" w:rsidRPr="00594978" w:rsidRDefault="005F1B47" w:rsidP="000F7AE7">
      <w:pPr>
        <w:spacing w:line="320" w:lineRule="exact"/>
        <w:ind w:left="792"/>
        <w:jc w:val="both"/>
        <w:rPr>
          <w:rFonts w:ascii="Palatino Linotype" w:hAnsi="Palatino Linotype"/>
        </w:rPr>
      </w:pPr>
    </w:p>
    <w:p w:rsidR="002269B8" w:rsidRPr="00594978" w:rsidRDefault="002269B8" w:rsidP="00F62459">
      <w:pPr>
        <w:spacing w:line="320" w:lineRule="exact"/>
        <w:jc w:val="both"/>
        <w:rPr>
          <w:rFonts w:ascii="Palatino Linotype" w:hAnsi="Palatino Linotype"/>
        </w:rPr>
      </w:pPr>
    </w:p>
    <w:p w:rsidR="002269B8" w:rsidRPr="00594978" w:rsidRDefault="002269B8" w:rsidP="001546BC">
      <w:pPr>
        <w:spacing w:line="320" w:lineRule="exact"/>
        <w:ind w:left="792"/>
        <w:jc w:val="both"/>
        <w:rPr>
          <w:rFonts w:ascii="Palatino Linotype" w:hAnsi="Palatino Linotype"/>
        </w:rPr>
      </w:pPr>
    </w:p>
    <w:sectPr w:rsidR="002269B8" w:rsidRPr="00594978" w:rsidSect="001546BC">
      <w:headerReference w:type="even" r:id="rId12"/>
      <w:headerReference w:type="default" r:id="rId13"/>
      <w:headerReference w:type="first" r:id="rId14"/>
      <w:pgSz w:w="11909" w:h="16834" w:code="9"/>
      <w:pgMar w:top="1418" w:right="992" w:bottom="851" w:left="156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75FE" w:rsidRDefault="005175FE">
      <w:r>
        <w:separator/>
      </w:r>
    </w:p>
  </w:endnote>
  <w:endnote w:type="continuationSeparator" w:id="0">
    <w:p w:rsidR="005175FE" w:rsidRDefault="00517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75FE" w:rsidRDefault="005175FE">
      <w:r>
        <w:separator/>
      </w:r>
    </w:p>
  </w:footnote>
  <w:footnote w:type="continuationSeparator" w:id="0">
    <w:p w:rsidR="005175FE" w:rsidRDefault="005175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26D2" w:rsidRDefault="008926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26D2" w:rsidRDefault="008926D2">
    <w:pPr>
      <w:pStyle w:val="Header"/>
      <w:rPr>
        <w:sz w:val="20"/>
      </w:rPr>
    </w:pPr>
    <w:r>
      <w:rPr>
        <w:snapToGrid w:val="0"/>
      </w:rPr>
      <w:tab/>
    </w:r>
    <w:r>
      <w:rPr>
        <w:snapToGrid w:val="0"/>
        <w:sz w:val="20"/>
      </w:rPr>
      <w:t xml:space="preserve">- </w:t>
    </w:r>
    <w:r>
      <w:rPr>
        <w:snapToGrid w:val="0"/>
        <w:sz w:val="20"/>
      </w:rPr>
      <w:fldChar w:fldCharType="begin"/>
    </w:r>
    <w:r>
      <w:rPr>
        <w:snapToGrid w:val="0"/>
        <w:sz w:val="20"/>
      </w:rPr>
      <w:instrText xml:space="preserve"> PAGE </w:instrText>
    </w:r>
    <w:r>
      <w:rPr>
        <w:snapToGrid w:val="0"/>
        <w:sz w:val="20"/>
      </w:rPr>
      <w:fldChar w:fldCharType="separate"/>
    </w:r>
    <w:r w:rsidR="00C4496E">
      <w:rPr>
        <w:noProof/>
        <w:snapToGrid w:val="0"/>
        <w:sz w:val="20"/>
      </w:rPr>
      <w:t>6</w:t>
    </w:r>
    <w:r>
      <w:rPr>
        <w:snapToGrid w:val="0"/>
        <w:sz w:val="20"/>
      </w:rPr>
      <w:fldChar w:fldCharType="end"/>
    </w:r>
    <w:r>
      <w:rPr>
        <w:snapToGrid w:val="0"/>
        <w:sz w:val="20"/>
      </w:rPr>
      <w:t xml:space="preserve"> -</w:t>
    </w:r>
    <w:r>
      <w:rPr>
        <w:snapToGrid w:val="0"/>
        <w:sz w:val="20"/>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26D2" w:rsidRDefault="008926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31F7C"/>
    <w:multiLevelType w:val="multilevel"/>
    <w:tmpl w:val="43F22E54"/>
    <w:lvl w:ilvl="0">
      <w:start w:val="4"/>
      <w:numFmt w:val="decimal"/>
      <w:lvlText w:val="%1"/>
      <w:lvlJc w:val="left"/>
      <w:pPr>
        <w:tabs>
          <w:tab w:val="num" w:pos="360"/>
        </w:tabs>
        <w:ind w:left="360" w:hanging="360"/>
      </w:pPr>
      <w:rPr>
        <w:rFonts w:hint="default"/>
      </w:rPr>
    </w:lvl>
    <w:lvl w:ilvl="1">
      <w:start w:val="1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37B2694"/>
    <w:multiLevelType w:val="singleLevel"/>
    <w:tmpl w:val="5EFA0F70"/>
    <w:lvl w:ilvl="0">
      <w:start w:val="4"/>
      <w:numFmt w:val="bullet"/>
      <w:lvlText w:val=""/>
      <w:lvlJc w:val="left"/>
      <w:pPr>
        <w:tabs>
          <w:tab w:val="num" w:pos="1689"/>
        </w:tabs>
        <w:ind w:left="1689" w:hanging="555"/>
      </w:pPr>
      <w:rPr>
        <w:rFonts w:ascii="Symbol" w:hAnsi="Symbol" w:hint="default"/>
      </w:rPr>
    </w:lvl>
  </w:abstractNum>
  <w:abstractNum w:abstractNumId="2" w15:restartNumberingAfterBreak="0">
    <w:nsid w:val="043C1358"/>
    <w:multiLevelType w:val="singleLevel"/>
    <w:tmpl w:val="0809000F"/>
    <w:lvl w:ilvl="0">
      <w:start w:val="1"/>
      <w:numFmt w:val="decimal"/>
      <w:lvlText w:val="%1."/>
      <w:lvlJc w:val="left"/>
      <w:pPr>
        <w:tabs>
          <w:tab w:val="num" w:pos="360"/>
        </w:tabs>
        <w:ind w:left="360" w:hanging="360"/>
      </w:pPr>
    </w:lvl>
  </w:abstractNum>
  <w:abstractNum w:abstractNumId="3" w15:restartNumberingAfterBreak="0">
    <w:nsid w:val="05A11F21"/>
    <w:multiLevelType w:val="multilevel"/>
    <w:tmpl w:val="D5B04EE2"/>
    <w:lvl w:ilvl="0">
      <w:start w:val="3"/>
      <w:numFmt w:val="decimal"/>
      <w:lvlText w:val="%1"/>
      <w:lvlJc w:val="left"/>
      <w:pPr>
        <w:tabs>
          <w:tab w:val="num" w:pos="360"/>
        </w:tabs>
        <w:ind w:left="360" w:hanging="360"/>
      </w:pPr>
      <w:rPr>
        <w:rFonts w:hint="default"/>
      </w:rPr>
    </w:lvl>
    <w:lvl w:ilvl="1">
      <w:start w:val="5"/>
      <w:numFmt w:val="decimal"/>
      <w:lvlText w:val="%1.%2"/>
      <w:lvlJc w:val="left"/>
      <w:pPr>
        <w:tabs>
          <w:tab w:val="num" w:pos="567"/>
        </w:tabs>
        <w:ind w:left="567"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6F80C2C"/>
    <w:multiLevelType w:val="singleLevel"/>
    <w:tmpl w:val="4942B730"/>
    <w:lvl w:ilvl="0">
      <w:start w:val="1"/>
      <w:numFmt w:val="decimal"/>
      <w:lvlText w:val="%1."/>
      <w:lvlJc w:val="left"/>
      <w:pPr>
        <w:tabs>
          <w:tab w:val="num" w:pos="1137"/>
        </w:tabs>
        <w:ind w:left="1137" w:hanging="570"/>
      </w:pPr>
      <w:rPr>
        <w:rFonts w:hint="default"/>
      </w:rPr>
    </w:lvl>
  </w:abstractNum>
  <w:abstractNum w:abstractNumId="5" w15:restartNumberingAfterBreak="0">
    <w:nsid w:val="14A76CD1"/>
    <w:multiLevelType w:val="singleLevel"/>
    <w:tmpl w:val="D73830AE"/>
    <w:lvl w:ilvl="0">
      <w:start w:val="2"/>
      <w:numFmt w:val="bullet"/>
      <w:lvlText w:val=""/>
      <w:lvlJc w:val="left"/>
      <w:pPr>
        <w:tabs>
          <w:tab w:val="num" w:pos="1137"/>
        </w:tabs>
        <w:ind w:left="1137" w:hanging="570"/>
      </w:pPr>
      <w:rPr>
        <w:rFonts w:ascii="Symbol" w:hAnsi="Symbol" w:hint="default"/>
      </w:rPr>
    </w:lvl>
  </w:abstractNum>
  <w:abstractNum w:abstractNumId="6" w15:restartNumberingAfterBreak="0">
    <w:nsid w:val="180360FF"/>
    <w:multiLevelType w:val="multilevel"/>
    <w:tmpl w:val="BABA1EF6"/>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A013CBF"/>
    <w:multiLevelType w:val="multilevel"/>
    <w:tmpl w:val="82D23DC2"/>
    <w:lvl w:ilvl="0">
      <w:start w:val="1"/>
      <w:numFmt w:val="decimal"/>
      <w:lvlText w:val="%1."/>
      <w:lvlJc w:val="left"/>
      <w:pPr>
        <w:tabs>
          <w:tab w:val="num" w:pos="1137"/>
        </w:tabs>
        <w:ind w:left="1137" w:hanging="570"/>
      </w:pPr>
      <w:rPr>
        <w:rFonts w:hint="default"/>
      </w:rPr>
    </w:lvl>
    <w:lvl w:ilvl="1">
      <w:start w:val="1"/>
      <w:numFmt w:val="decimal"/>
      <w:isLgl/>
      <w:lvlText w:val="%1.%2"/>
      <w:lvlJc w:val="left"/>
      <w:pPr>
        <w:tabs>
          <w:tab w:val="num" w:pos="1137"/>
        </w:tabs>
        <w:ind w:left="1137" w:hanging="570"/>
      </w:pPr>
      <w:rPr>
        <w:rFonts w:hint="default"/>
      </w:rPr>
    </w:lvl>
    <w:lvl w:ilvl="2">
      <w:start w:val="1"/>
      <w:numFmt w:val="decimal"/>
      <w:isLgl/>
      <w:lvlText w:val="%1.%2.%3"/>
      <w:lvlJc w:val="left"/>
      <w:pPr>
        <w:tabs>
          <w:tab w:val="num" w:pos="1287"/>
        </w:tabs>
        <w:ind w:left="1287" w:hanging="720"/>
      </w:pPr>
      <w:rPr>
        <w:rFonts w:hint="default"/>
      </w:rPr>
    </w:lvl>
    <w:lvl w:ilvl="3">
      <w:start w:val="1"/>
      <w:numFmt w:val="decimal"/>
      <w:isLgl/>
      <w:lvlText w:val="%1.%2.%3.%4"/>
      <w:lvlJc w:val="left"/>
      <w:pPr>
        <w:tabs>
          <w:tab w:val="num" w:pos="1647"/>
        </w:tabs>
        <w:ind w:left="1647" w:hanging="1080"/>
      </w:pPr>
      <w:rPr>
        <w:rFonts w:hint="default"/>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2007"/>
        </w:tabs>
        <w:ind w:left="2007" w:hanging="1440"/>
      </w:pPr>
      <w:rPr>
        <w:rFonts w:hint="default"/>
      </w:rPr>
    </w:lvl>
    <w:lvl w:ilvl="6">
      <w:start w:val="1"/>
      <w:numFmt w:val="decimal"/>
      <w:isLgl/>
      <w:lvlText w:val="%1.%2.%3.%4.%5.%6.%7"/>
      <w:lvlJc w:val="left"/>
      <w:pPr>
        <w:tabs>
          <w:tab w:val="num" w:pos="2007"/>
        </w:tabs>
        <w:ind w:left="2007" w:hanging="1440"/>
      </w:pPr>
      <w:rPr>
        <w:rFonts w:hint="default"/>
      </w:rPr>
    </w:lvl>
    <w:lvl w:ilvl="7">
      <w:start w:val="1"/>
      <w:numFmt w:val="decimal"/>
      <w:isLgl/>
      <w:lvlText w:val="%1.%2.%3.%4.%5.%6.%7.%8"/>
      <w:lvlJc w:val="left"/>
      <w:pPr>
        <w:tabs>
          <w:tab w:val="num" w:pos="2367"/>
        </w:tabs>
        <w:ind w:left="2367" w:hanging="1800"/>
      </w:pPr>
      <w:rPr>
        <w:rFonts w:hint="default"/>
      </w:rPr>
    </w:lvl>
    <w:lvl w:ilvl="8">
      <w:start w:val="1"/>
      <w:numFmt w:val="decimal"/>
      <w:isLgl/>
      <w:lvlText w:val="%1.%2.%3.%4.%5.%6.%7.%8.%9"/>
      <w:lvlJc w:val="left"/>
      <w:pPr>
        <w:tabs>
          <w:tab w:val="num" w:pos="2367"/>
        </w:tabs>
        <w:ind w:left="2367" w:hanging="1800"/>
      </w:pPr>
      <w:rPr>
        <w:rFonts w:hint="default"/>
      </w:rPr>
    </w:lvl>
  </w:abstractNum>
  <w:abstractNum w:abstractNumId="8" w15:restartNumberingAfterBreak="0">
    <w:nsid w:val="1B6C3D1F"/>
    <w:multiLevelType w:val="multilevel"/>
    <w:tmpl w:val="5D8AFAB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79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1C687D10"/>
    <w:multiLevelType w:val="multilevel"/>
    <w:tmpl w:val="5D40DFC0"/>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27056E2"/>
    <w:multiLevelType w:val="multilevel"/>
    <w:tmpl w:val="35844F6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624"/>
        </w:tabs>
        <w:ind w:left="624"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66A5A3C"/>
    <w:multiLevelType w:val="multilevel"/>
    <w:tmpl w:val="15AEF74C"/>
    <w:lvl w:ilvl="0">
      <w:start w:val="3"/>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C660E95"/>
    <w:multiLevelType w:val="multilevel"/>
    <w:tmpl w:val="3138B1F6"/>
    <w:lvl w:ilvl="0">
      <w:start w:val="4"/>
      <w:numFmt w:val="decimal"/>
      <w:lvlText w:val="%1"/>
      <w:lvlJc w:val="left"/>
      <w:pPr>
        <w:tabs>
          <w:tab w:val="num" w:pos="360"/>
        </w:tabs>
        <w:ind w:left="360" w:hanging="360"/>
      </w:pPr>
      <w:rPr>
        <w:rFonts w:hint="default"/>
      </w:rPr>
    </w:lvl>
    <w:lvl w:ilvl="1">
      <w:start w:val="9"/>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CEF01D4"/>
    <w:multiLevelType w:val="singleLevel"/>
    <w:tmpl w:val="A8F2DBE8"/>
    <w:lvl w:ilvl="0">
      <w:start w:val="1"/>
      <w:numFmt w:val="decimal"/>
      <w:lvlText w:val="%1."/>
      <w:lvlJc w:val="left"/>
      <w:pPr>
        <w:tabs>
          <w:tab w:val="num" w:pos="720"/>
        </w:tabs>
        <w:ind w:left="720" w:hanging="720"/>
      </w:pPr>
      <w:rPr>
        <w:rFonts w:hint="default"/>
      </w:rPr>
    </w:lvl>
  </w:abstractNum>
  <w:abstractNum w:abstractNumId="14" w15:restartNumberingAfterBreak="0">
    <w:nsid w:val="35FB0C65"/>
    <w:multiLevelType w:val="multilevel"/>
    <w:tmpl w:val="65B681AC"/>
    <w:lvl w:ilvl="0">
      <w:start w:val="4"/>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46E515A1"/>
    <w:multiLevelType w:val="singleLevel"/>
    <w:tmpl w:val="CA3E1F9C"/>
    <w:lvl w:ilvl="0">
      <w:start w:val="1"/>
      <w:numFmt w:val="decimal"/>
      <w:lvlText w:val="%1."/>
      <w:lvlJc w:val="left"/>
      <w:pPr>
        <w:tabs>
          <w:tab w:val="num" w:pos="1494"/>
        </w:tabs>
        <w:ind w:left="1494" w:hanging="360"/>
      </w:pPr>
      <w:rPr>
        <w:rFonts w:hint="default"/>
      </w:rPr>
    </w:lvl>
  </w:abstractNum>
  <w:abstractNum w:abstractNumId="16" w15:restartNumberingAfterBreak="0">
    <w:nsid w:val="57E376C6"/>
    <w:multiLevelType w:val="multilevel"/>
    <w:tmpl w:val="7CBE0F86"/>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631F5F6D"/>
    <w:multiLevelType w:val="multilevel"/>
    <w:tmpl w:val="310E5C10"/>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68FF5985"/>
    <w:multiLevelType w:val="multilevel"/>
    <w:tmpl w:val="00227372"/>
    <w:lvl w:ilvl="0">
      <w:start w:val="5"/>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6B32187D"/>
    <w:multiLevelType w:val="multilevel"/>
    <w:tmpl w:val="55A87708"/>
    <w:lvl w:ilvl="0">
      <w:start w:val="4"/>
      <w:numFmt w:val="decimal"/>
      <w:lvlText w:val="%1"/>
      <w:lvlJc w:val="left"/>
      <w:pPr>
        <w:tabs>
          <w:tab w:val="num" w:pos="570"/>
        </w:tabs>
        <w:ind w:left="570" w:hanging="570"/>
      </w:pPr>
      <w:rPr>
        <w:rFonts w:hint="default"/>
      </w:rPr>
    </w:lvl>
    <w:lvl w:ilvl="1">
      <w:start w:val="4"/>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75AD4AFC"/>
    <w:multiLevelType w:val="singleLevel"/>
    <w:tmpl w:val="CA3E1F9C"/>
    <w:lvl w:ilvl="0">
      <w:start w:val="1"/>
      <w:numFmt w:val="decimal"/>
      <w:lvlText w:val="%1."/>
      <w:lvlJc w:val="left"/>
      <w:pPr>
        <w:tabs>
          <w:tab w:val="num" w:pos="1494"/>
        </w:tabs>
        <w:ind w:left="1494" w:hanging="360"/>
      </w:pPr>
      <w:rPr>
        <w:rFonts w:hint="default"/>
      </w:rPr>
    </w:lvl>
  </w:abstractNum>
  <w:abstractNum w:abstractNumId="21" w15:restartNumberingAfterBreak="0">
    <w:nsid w:val="7DA1630F"/>
    <w:multiLevelType w:val="multilevel"/>
    <w:tmpl w:val="5D40DFC0"/>
    <w:lvl w:ilvl="0">
      <w:start w:val="5"/>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3"/>
  </w:num>
  <w:num w:numId="2">
    <w:abstractNumId w:val="6"/>
  </w:num>
  <w:num w:numId="3">
    <w:abstractNumId w:val="9"/>
  </w:num>
  <w:num w:numId="4">
    <w:abstractNumId w:val="11"/>
  </w:num>
  <w:num w:numId="5">
    <w:abstractNumId w:val="19"/>
  </w:num>
  <w:num w:numId="6">
    <w:abstractNumId w:val="1"/>
  </w:num>
  <w:num w:numId="7">
    <w:abstractNumId w:val="15"/>
  </w:num>
  <w:num w:numId="8">
    <w:abstractNumId w:val="20"/>
  </w:num>
  <w:num w:numId="9">
    <w:abstractNumId w:val="17"/>
  </w:num>
  <w:num w:numId="10">
    <w:abstractNumId w:val="14"/>
  </w:num>
  <w:num w:numId="11">
    <w:abstractNumId w:val="5"/>
  </w:num>
  <w:num w:numId="12">
    <w:abstractNumId w:val="16"/>
  </w:num>
  <w:num w:numId="13">
    <w:abstractNumId w:val="7"/>
  </w:num>
  <w:num w:numId="14">
    <w:abstractNumId w:val="21"/>
  </w:num>
  <w:num w:numId="15">
    <w:abstractNumId w:val="4"/>
  </w:num>
  <w:num w:numId="16">
    <w:abstractNumId w:val="10"/>
  </w:num>
  <w:num w:numId="17">
    <w:abstractNumId w:val="3"/>
  </w:num>
  <w:num w:numId="18">
    <w:abstractNumId w:val="12"/>
  </w:num>
  <w:num w:numId="19">
    <w:abstractNumId w:val="2"/>
  </w:num>
  <w:num w:numId="20">
    <w:abstractNumId w:val="8"/>
  </w:num>
  <w:num w:numId="21">
    <w:abstractNumId w:val="0"/>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2"/>
  <w:displayHorizontalDrawingGridEvery w:val="0"/>
  <w:displayVerticalDrawingGridEvery w:val="0"/>
  <w:doNotUseMarginsForDrawingGridOrigin/>
  <w:noPunctuationKerning/>
  <w:characterSpacingControl w:val="doNotCompress"/>
  <w:hdrShapeDefaults>
    <o:shapedefaults v:ext="edit" spidmax="1331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9B8"/>
    <w:rsid w:val="00014A1F"/>
    <w:rsid w:val="0002109D"/>
    <w:rsid w:val="00021F14"/>
    <w:rsid w:val="000239FA"/>
    <w:rsid w:val="00050FA7"/>
    <w:rsid w:val="00051D37"/>
    <w:rsid w:val="000654E1"/>
    <w:rsid w:val="0008690E"/>
    <w:rsid w:val="00097393"/>
    <w:rsid w:val="000A3338"/>
    <w:rsid w:val="000C1EE2"/>
    <w:rsid w:val="000F7AE7"/>
    <w:rsid w:val="001250C9"/>
    <w:rsid w:val="00132BB9"/>
    <w:rsid w:val="001546BC"/>
    <w:rsid w:val="001546D1"/>
    <w:rsid w:val="00173CE2"/>
    <w:rsid w:val="00180076"/>
    <w:rsid w:val="001A1543"/>
    <w:rsid w:val="001A42CC"/>
    <w:rsid w:val="001A65CD"/>
    <w:rsid w:val="001A7CA2"/>
    <w:rsid w:val="001B3025"/>
    <w:rsid w:val="001C1B32"/>
    <w:rsid w:val="001C690D"/>
    <w:rsid w:val="001D247B"/>
    <w:rsid w:val="001D415E"/>
    <w:rsid w:val="001E2DA4"/>
    <w:rsid w:val="001E3C70"/>
    <w:rsid w:val="001E4460"/>
    <w:rsid w:val="00204FC3"/>
    <w:rsid w:val="00222CCD"/>
    <w:rsid w:val="002269B8"/>
    <w:rsid w:val="00233B1E"/>
    <w:rsid w:val="002341C9"/>
    <w:rsid w:val="00246AD0"/>
    <w:rsid w:val="00251330"/>
    <w:rsid w:val="00275970"/>
    <w:rsid w:val="002E1D17"/>
    <w:rsid w:val="002F735B"/>
    <w:rsid w:val="003111F1"/>
    <w:rsid w:val="00320AAE"/>
    <w:rsid w:val="00353B6D"/>
    <w:rsid w:val="0035605B"/>
    <w:rsid w:val="003637FB"/>
    <w:rsid w:val="00370FE5"/>
    <w:rsid w:val="003767F4"/>
    <w:rsid w:val="0038538C"/>
    <w:rsid w:val="003A1353"/>
    <w:rsid w:val="003C1EEE"/>
    <w:rsid w:val="003D4DCA"/>
    <w:rsid w:val="003F3039"/>
    <w:rsid w:val="00404FB1"/>
    <w:rsid w:val="00405EC0"/>
    <w:rsid w:val="00406FEB"/>
    <w:rsid w:val="00422859"/>
    <w:rsid w:val="0048184E"/>
    <w:rsid w:val="00482703"/>
    <w:rsid w:val="00484E86"/>
    <w:rsid w:val="004872D8"/>
    <w:rsid w:val="005039AB"/>
    <w:rsid w:val="00505565"/>
    <w:rsid w:val="005175FE"/>
    <w:rsid w:val="00527AEE"/>
    <w:rsid w:val="00550275"/>
    <w:rsid w:val="00594978"/>
    <w:rsid w:val="00594C7C"/>
    <w:rsid w:val="005B5759"/>
    <w:rsid w:val="005B5A86"/>
    <w:rsid w:val="005C4712"/>
    <w:rsid w:val="005F1B47"/>
    <w:rsid w:val="005F63C3"/>
    <w:rsid w:val="00610A8F"/>
    <w:rsid w:val="006140D3"/>
    <w:rsid w:val="00630D7C"/>
    <w:rsid w:val="00637F1E"/>
    <w:rsid w:val="00646C66"/>
    <w:rsid w:val="00654F4C"/>
    <w:rsid w:val="00663349"/>
    <w:rsid w:val="00680ECC"/>
    <w:rsid w:val="006C4B13"/>
    <w:rsid w:val="006D52C5"/>
    <w:rsid w:val="006D7FAA"/>
    <w:rsid w:val="006F18F1"/>
    <w:rsid w:val="007426E6"/>
    <w:rsid w:val="0075062B"/>
    <w:rsid w:val="00763DCF"/>
    <w:rsid w:val="00772D57"/>
    <w:rsid w:val="007862AE"/>
    <w:rsid w:val="007A4B1E"/>
    <w:rsid w:val="007F5E11"/>
    <w:rsid w:val="007F71FC"/>
    <w:rsid w:val="0080581B"/>
    <w:rsid w:val="00806C9D"/>
    <w:rsid w:val="00815A10"/>
    <w:rsid w:val="00815F4F"/>
    <w:rsid w:val="00823374"/>
    <w:rsid w:val="00856B83"/>
    <w:rsid w:val="008743FA"/>
    <w:rsid w:val="00890159"/>
    <w:rsid w:val="008926D2"/>
    <w:rsid w:val="008A4A6D"/>
    <w:rsid w:val="008D4F20"/>
    <w:rsid w:val="008E75E5"/>
    <w:rsid w:val="00904756"/>
    <w:rsid w:val="00904958"/>
    <w:rsid w:val="0092661D"/>
    <w:rsid w:val="00927F64"/>
    <w:rsid w:val="00941118"/>
    <w:rsid w:val="00955572"/>
    <w:rsid w:val="00992DAD"/>
    <w:rsid w:val="009B2E75"/>
    <w:rsid w:val="009B2E80"/>
    <w:rsid w:val="009C6961"/>
    <w:rsid w:val="009E0940"/>
    <w:rsid w:val="009E74B4"/>
    <w:rsid w:val="00A15B34"/>
    <w:rsid w:val="00A23BDE"/>
    <w:rsid w:val="00A27078"/>
    <w:rsid w:val="00A302A3"/>
    <w:rsid w:val="00A724A7"/>
    <w:rsid w:val="00A82BE3"/>
    <w:rsid w:val="00A87E8C"/>
    <w:rsid w:val="00A95FB2"/>
    <w:rsid w:val="00AE6DB9"/>
    <w:rsid w:val="00B00D3D"/>
    <w:rsid w:val="00B03D95"/>
    <w:rsid w:val="00B17C6A"/>
    <w:rsid w:val="00B2780D"/>
    <w:rsid w:val="00B412C1"/>
    <w:rsid w:val="00B45252"/>
    <w:rsid w:val="00B46ADA"/>
    <w:rsid w:val="00B5280E"/>
    <w:rsid w:val="00B53D8A"/>
    <w:rsid w:val="00B67FDF"/>
    <w:rsid w:val="00B76623"/>
    <w:rsid w:val="00B8396F"/>
    <w:rsid w:val="00B85467"/>
    <w:rsid w:val="00BB2C9B"/>
    <w:rsid w:val="00BB6565"/>
    <w:rsid w:val="00BC398C"/>
    <w:rsid w:val="00BC46D4"/>
    <w:rsid w:val="00BE197F"/>
    <w:rsid w:val="00BF4BFD"/>
    <w:rsid w:val="00BF5874"/>
    <w:rsid w:val="00C17B3B"/>
    <w:rsid w:val="00C4496E"/>
    <w:rsid w:val="00C5472D"/>
    <w:rsid w:val="00C61191"/>
    <w:rsid w:val="00C61ABD"/>
    <w:rsid w:val="00C63D9D"/>
    <w:rsid w:val="00C7575A"/>
    <w:rsid w:val="00C807F2"/>
    <w:rsid w:val="00C8429C"/>
    <w:rsid w:val="00C926FD"/>
    <w:rsid w:val="00CA3409"/>
    <w:rsid w:val="00CD47FF"/>
    <w:rsid w:val="00D17078"/>
    <w:rsid w:val="00D31477"/>
    <w:rsid w:val="00D66D45"/>
    <w:rsid w:val="00D77DD9"/>
    <w:rsid w:val="00DE3A80"/>
    <w:rsid w:val="00DE41AF"/>
    <w:rsid w:val="00DE46EA"/>
    <w:rsid w:val="00DE48B0"/>
    <w:rsid w:val="00DF2889"/>
    <w:rsid w:val="00E03792"/>
    <w:rsid w:val="00E101DA"/>
    <w:rsid w:val="00E21700"/>
    <w:rsid w:val="00E25810"/>
    <w:rsid w:val="00E325F3"/>
    <w:rsid w:val="00E51087"/>
    <w:rsid w:val="00E66E21"/>
    <w:rsid w:val="00E752D5"/>
    <w:rsid w:val="00E8673B"/>
    <w:rsid w:val="00E86B82"/>
    <w:rsid w:val="00ED1F68"/>
    <w:rsid w:val="00ED2C97"/>
    <w:rsid w:val="00EE35A1"/>
    <w:rsid w:val="00EE44CE"/>
    <w:rsid w:val="00EF292D"/>
    <w:rsid w:val="00F07572"/>
    <w:rsid w:val="00F1257C"/>
    <w:rsid w:val="00F2432B"/>
    <w:rsid w:val="00F33956"/>
    <w:rsid w:val="00F3483E"/>
    <w:rsid w:val="00F4391A"/>
    <w:rsid w:val="00F62459"/>
    <w:rsid w:val="00F753BA"/>
    <w:rsid w:val="00F76BC9"/>
    <w:rsid w:val="00F7787F"/>
    <w:rsid w:val="00F8576D"/>
    <w:rsid w:val="00F90194"/>
    <w:rsid w:val="00F95474"/>
    <w:rsid w:val="00F96E3C"/>
    <w:rsid w:val="00FA6AFE"/>
    <w:rsid w:val="00FC579B"/>
    <w:rsid w:val="00FD392A"/>
    <w:rsid w:val="00FD71C5"/>
    <w:rsid w:val="00FE5D59"/>
    <w:rsid w:val="00FE5F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43B4A45D"/>
  <w15:chartTrackingRefBased/>
  <w15:docId w15:val="{C53477C4-ACFA-4282-8E77-A2615F2E5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jc w:val="center"/>
      <w:outlineLvl w:val="1"/>
    </w:pPr>
    <w:rPr>
      <w:b/>
      <w:sz w:val="28"/>
    </w:rPr>
  </w:style>
  <w:style w:type="paragraph" w:styleId="Heading3">
    <w:name w:val="heading 3"/>
    <w:basedOn w:val="Normal"/>
    <w:next w:val="Normal"/>
    <w:qFormat/>
    <w:pPr>
      <w:keepNext/>
      <w:outlineLvl w:val="2"/>
    </w:pPr>
    <w:rPr>
      <w:b/>
      <w:u w:val="single"/>
    </w:rPr>
  </w:style>
  <w:style w:type="paragraph" w:styleId="Heading4">
    <w:name w:val="heading 4"/>
    <w:basedOn w:val="Normal"/>
    <w:next w:val="Normal"/>
    <w:qFormat/>
    <w:pPr>
      <w:keepNext/>
      <w:spacing w:before="120" w:after="120" w:line="280" w:lineRule="exact"/>
      <w:ind w:left="567" w:hanging="567"/>
      <w:outlineLvl w:val="3"/>
    </w:pPr>
    <w:rPr>
      <w:b/>
      <w:u w:val="single"/>
    </w:rPr>
  </w:style>
  <w:style w:type="paragraph" w:styleId="Heading5">
    <w:name w:val="heading 5"/>
    <w:basedOn w:val="Normal"/>
    <w:next w:val="Normal"/>
    <w:qFormat/>
    <w:pPr>
      <w:keepNext/>
      <w:spacing w:before="120" w:after="120" w:line="280" w:lineRule="exact"/>
      <w:outlineLvl w:val="4"/>
    </w:pPr>
    <w:rPr>
      <w:i/>
    </w:rPr>
  </w:style>
  <w:style w:type="paragraph" w:styleId="Heading6">
    <w:name w:val="heading 6"/>
    <w:basedOn w:val="Normal"/>
    <w:next w:val="Normal"/>
    <w:qFormat/>
    <w:pPr>
      <w:keepNext/>
      <w:jc w:val="center"/>
      <w:outlineLvl w:val="5"/>
    </w:pPr>
    <w:rPr>
      <w:b/>
      <w:sz w:val="40"/>
    </w:rPr>
  </w:style>
  <w:style w:type="paragraph" w:styleId="Heading7">
    <w:name w:val="heading 7"/>
    <w:basedOn w:val="Normal"/>
    <w:next w:val="Normal"/>
    <w:qFormat/>
    <w:pPr>
      <w:keepNext/>
      <w:spacing w:before="120" w:after="120" w:line="280" w:lineRule="exact"/>
      <w:outlineLvl w:val="6"/>
    </w:pPr>
    <w:rPr>
      <w:i/>
      <w:u w:val="single"/>
    </w:rPr>
  </w:style>
  <w:style w:type="paragraph" w:styleId="Heading8">
    <w:name w:val="heading 8"/>
    <w:basedOn w:val="Normal"/>
    <w:next w:val="Normal"/>
    <w:qFormat/>
    <w:pPr>
      <w:keepNext/>
      <w:outlineLvl w:val="7"/>
    </w:pPr>
    <w:rPr>
      <w:b/>
    </w:rPr>
  </w:style>
  <w:style w:type="paragraph" w:styleId="Heading9">
    <w:name w:val="heading 9"/>
    <w:basedOn w:val="Normal"/>
    <w:next w:val="Normal"/>
    <w:qFormat/>
    <w:pPr>
      <w:keepNext/>
      <w:jc w:val="center"/>
      <w:outlineLvl w:val="8"/>
    </w:pPr>
    <w:rPr>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TOC1">
    <w:name w:val="toc 1"/>
    <w:basedOn w:val="Normal"/>
    <w:next w:val="Normal"/>
    <w:autoRedefine/>
    <w:semiHidden/>
    <w:pPr>
      <w:spacing w:before="120" w:after="120"/>
    </w:pPr>
    <w:rPr>
      <w:rFonts w:ascii="Times New Roman" w:hAnsi="Times New Roman"/>
      <w:b/>
      <w:caps/>
      <w:sz w:val="20"/>
    </w:rPr>
  </w:style>
  <w:style w:type="paragraph" w:styleId="TOC2">
    <w:name w:val="toc 2"/>
    <w:basedOn w:val="Normal"/>
    <w:next w:val="Normal"/>
    <w:autoRedefine/>
    <w:semiHidden/>
    <w:pPr>
      <w:ind w:left="240"/>
    </w:pPr>
    <w:rPr>
      <w:rFonts w:ascii="Times New Roman" w:hAnsi="Times New Roman"/>
      <w:smallCaps/>
      <w:sz w:val="20"/>
    </w:rPr>
  </w:style>
  <w:style w:type="paragraph" w:styleId="TOC3">
    <w:name w:val="toc 3"/>
    <w:basedOn w:val="Normal"/>
    <w:next w:val="Normal"/>
    <w:autoRedefine/>
    <w:semiHidden/>
    <w:pPr>
      <w:ind w:left="480"/>
    </w:pPr>
    <w:rPr>
      <w:rFonts w:ascii="Times New Roman" w:hAnsi="Times New Roman"/>
      <w:i/>
      <w:sz w:val="20"/>
    </w:rPr>
  </w:style>
  <w:style w:type="paragraph" w:styleId="TOC4">
    <w:name w:val="toc 4"/>
    <w:basedOn w:val="Normal"/>
    <w:next w:val="Normal"/>
    <w:autoRedefine/>
    <w:semiHidden/>
    <w:pPr>
      <w:ind w:left="720"/>
    </w:pPr>
    <w:rPr>
      <w:rFonts w:ascii="Times New Roman" w:hAnsi="Times New Roman"/>
      <w:sz w:val="18"/>
    </w:rPr>
  </w:style>
  <w:style w:type="paragraph" w:styleId="TOC5">
    <w:name w:val="toc 5"/>
    <w:basedOn w:val="Normal"/>
    <w:next w:val="Normal"/>
    <w:autoRedefine/>
    <w:semiHidden/>
    <w:pPr>
      <w:ind w:left="960"/>
    </w:pPr>
    <w:rPr>
      <w:rFonts w:ascii="Times New Roman" w:hAnsi="Times New Roman"/>
      <w:sz w:val="18"/>
    </w:rPr>
  </w:style>
  <w:style w:type="paragraph" w:styleId="TOC6">
    <w:name w:val="toc 6"/>
    <w:basedOn w:val="Normal"/>
    <w:next w:val="Normal"/>
    <w:autoRedefine/>
    <w:semiHidden/>
    <w:pPr>
      <w:ind w:left="1200"/>
    </w:pPr>
    <w:rPr>
      <w:rFonts w:ascii="Times New Roman" w:hAnsi="Times New Roman"/>
      <w:sz w:val="18"/>
    </w:rPr>
  </w:style>
  <w:style w:type="paragraph" w:styleId="TOC7">
    <w:name w:val="toc 7"/>
    <w:basedOn w:val="Normal"/>
    <w:next w:val="Normal"/>
    <w:autoRedefine/>
    <w:semiHidden/>
    <w:pPr>
      <w:ind w:left="1440"/>
    </w:pPr>
    <w:rPr>
      <w:rFonts w:ascii="Times New Roman" w:hAnsi="Times New Roman"/>
      <w:sz w:val="18"/>
    </w:rPr>
  </w:style>
  <w:style w:type="paragraph" w:styleId="TOC8">
    <w:name w:val="toc 8"/>
    <w:basedOn w:val="Normal"/>
    <w:next w:val="Normal"/>
    <w:autoRedefine/>
    <w:semiHidden/>
    <w:pPr>
      <w:ind w:left="1680"/>
    </w:pPr>
    <w:rPr>
      <w:rFonts w:ascii="Times New Roman" w:hAnsi="Times New Roman"/>
      <w:sz w:val="18"/>
    </w:rPr>
  </w:style>
  <w:style w:type="paragraph" w:styleId="TOC9">
    <w:name w:val="toc 9"/>
    <w:basedOn w:val="Normal"/>
    <w:next w:val="Normal"/>
    <w:autoRedefine/>
    <w:semiHidden/>
    <w:pPr>
      <w:ind w:left="1920"/>
    </w:pPr>
    <w:rPr>
      <w:rFonts w:ascii="Times New Roman" w:hAnsi="Times New Roman"/>
      <w:sz w:val="18"/>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BodyText">
    <w:name w:val="Body Text"/>
    <w:basedOn w:val="Normal"/>
    <w:pPr>
      <w:spacing w:before="120" w:after="120" w:line="280" w:lineRule="exact"/>
    </w:pPr>
    <w:rPr>
      <w:i/>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Indent">
    <w:name w:val="Body Text Indent"/>
    <w:basedOn w:val="Normal"/>
    <w:pPr>
      <w:spacing w:before="120" w:after="120" w:line="280" w:lineRule="exact"/>
      <w:ind w:left="567" w:hanging="567"/>
    </w:pPr>
  </w:style>
  <w:style w:type="paragraph" w:styleId="BalloonText">
    <w:name w:val="Balloon Text"/>
    <w:basedOn w:val="Normal"/>
    <w:semiHidden/>
    <w:rsid w:val="00F753BA"/>
    <w:rPr>
      <w:rFonts w:ascii="Tahoma" w:hAnsi="Tahoma" w:cs="Tahoma"/>
      <w:sz w:val="16"/>
      <w:szCs w:val="16"/>
    </w:rPr>
  </w:style>
  <w:style w:type="paragraph" w:styleId="ListParagraph">
    <w:name w:val="List Paragraph"/>
    <w:basedOn w:val="Normal"/>
    <w:uiPriority w:val="34"/>
    <w:qFormat/>
    <w:rsid w:val="00550275"/>
    <w:pPr>
      <w:ind w:left="720"/>
    </w:pPr>
  </w:style>
  <w:style w:type="character" w:styleId="CommentReference">
    <w:name w:val="annotation reference"/>
    <w:uiPriority w:val="99"/>
    <w:semiHidden/>
    <w:unhideWhenUsed/>
    <w:rsid w:val="001C1B32"/>
    <w:rPr>
      <w:sz w:val="16"/>
      <w:szCs w:val="16"/>
    </w:rPr>
  </w:style>
  <w:style w:type="paragraph" w:styleId="CommentText">
    <w:name w:val="annotation text"/>
    <w:basedOn w:val="Normal"/>
    <w:link w:val="CommentTextChar"/>
    <w:uiPriority w:val="99"/>
    <w:semiHidden/>
    <w:unhideWhenUsed/>
    <w:rsid w:val="001C1B32"/>
    <w:rPr>
      <w:sz w:val="20"/>
    </w:rPr>
  </w:style>
  <w:style w:type="character" w:customStyle="1" w:styleId="CommentTextChar">
    <w:name w:val="Comment Text Char"/>
    <w:link w:val="CommentText"/>
    <w:uiPriority w:val="99"/>
    <w:semiHidden/>
    <w:rsid w:val="001C1B32"/>
    <w:rPr>
      <w:rFonts w:ascii="Arial" w:hAnsi="Arial"/>
      <w:lang w:eastAsia="en-US"/>
    </w:rPr>
  </w:style>
  <w:style w:type="paragraph" w:styleId="CommentSubject">
    <w:name w:val="annotation subject"/>
    <w:basedOn w:val="CommentText"/>
    <w:next w:val="CommentText"/>
    <w:link w:val="CommentSubjectChar"/>
    <w:uiPriority w:val="99"/>
    <w:semiHidden/>
    <w:unhideWhenUsed/>
    <w:rsid w:val="001C1B32"/>
    <w:rPr>
      <w:b/>
      <w:bCs/>
    </w:rPr>
  </w:style>
  <w:style w:type="character" w:customStyle="1" w:styleId="CommentSubjectChar">
    <w:name w:val="Comment Subject Char"/>
    <w:link w:val="CommentSubject"/>
    <w:uiPriority w:val="99"/>
    <w:semiHidden/>
    <w:rsid w:val="001C1B32"/>
    <w:rPr>
      <w:rFonts w:ascii="Arial" w:hAnsi="Arial"/>
      <w:b/>
      <w:bCs/>
      <w:lang w:eastAsia="en-US"/>
    </w:rPr>
  </w:style>
  <w:style w:type="character" w:styleId="FollowedHyperlink">
    <w:name w:val="FollowedHyperlink"/>
    <w:uiPriority w:val="99"/>
    <w:semiHidden/>
    <w:unhideWhenUsed/>
    <w:rsid w:val="00663349"/>
    <w:rPr>
      <w:color w:val="800080"/>
      <w:u w:val="single"/>
    </w:rPr>
  </w:style>
  <w:style w:type="paragraph" w:styleId="Revision">
    <w:name w:val="Revision"/>
    <w:hidden/>
    <w:uiPriority w:val="99"/>
    <w:semiHidden/>
    <w:rsid w:val="00B46ADA"/>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judiciary.scot/home/media-information/media-hub-new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gilmour@scotcourts.gov.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judiciary.scot/home/media-information/media-hub-news" TargetMode="External"/><Relationship Id="rId4" Type="http://schemas.openxmlformats.org/officeDocument/2006/relationships/settings" Target="settings.xml"/><Relationship Id="rId9" Type="http://schemas.openxmlformats.org/officeDocument/2006/relationships/hyperlink" Target="https://www.gov.scot/publications/appointment-queens-counsel-scotland-2021/"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3682BC-DE55-4396-ADA6-24DC1F1E3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1998</Words>
  <Characters>10928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Appointment of Queen's Counsel</vt:lpstr>
    </vt:vector>
  </TitlesOfParts>
  <Company>scottish court service</Company>
  <LinksUpToDate>false</LinksUpToDate>
  <CharactersWithSpaces>12901</CharactersWithSpaces>
  <SharedDoc>false</SharedDoc>
  <HLinks>
    <vt:vector size="24" baseType="variant">
      <vt:variant>
        <vt:i4>4063309</vt:i4>
      </vt:variant>
      <vt:variant>
        <vt:i4>27</vt:i4>
      </vt:variant>
      <vt:variant>
        <vt:i4>0</vt:i4>
      </vt:variant>
      <vt:variant>
        <vt:i4>5</vt:i4>
      </vt:variant>
      <vt:variant>
        <vt:lpwstr>mailto:pgilmour@scotcourts.gov.uk</vt:lpwstr>
      </vt:variant>
      <vt:variant>
        <vt:lpwstr/>
      </vt:variant>
      <vt:variant>
        <vt:i4>393290</vt:i4>
      </vt:variant>
      <vt:variant>
        <vt:i4>24</vt:i4>
      </vt:variant>
      <vt:variant>
        <vt:i4>0</vt:i4>
      </vt:variant>
      <vt:variant>
        <vt:i4>5</vt:i4>
      </vt:variant>
      <vt:variant>
        <vt:lpwstr>http://www.scotland-judiciary.org.uk/</vt:lpwstr>
      </vt:variant>
      <vt:variant>
        <vt:lpwstr/>
      </vt:variant>
      <vt:variant>
        <vt:i4>2293858</vt:i4>
      </vt:variant>
      <vt:variant>
        <vt:i4>21</vt:i4>
      </vt:variant>
      <vt:variant>
        <vt:i4>0</vt:i4>
      </vt:variant>
      <vt:variant>
        <vt:i4>5</vt:i4>
      </vt:variant>
      <vt:variant>
        <vt:lpwstr>https://www.gov.scot/publications/appointment-queens-counsel-scotland-2019/</vt:lpwstr>
      </vt:variant>
      <vt:variant>
        <vt:lpwstr/>
      </vt:variant>
      <vt:variant>
        <vt:i4>393290</vt:i4>
      </vt:variant>
      <vt:variant>
        <vt:i4>18</vt:i4>
      </vt:variant>
      <vt:variant>
        <vt:i4>0</vt:i4>
      </vt:variant>
      <vt:variant>
        <vt:i4>5</vt:i4>
      </vt:variant>
      <vt:variant>
        <vt:lpwstr>http://www.scotland-judiciary.org.uk/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Appointment of Queen's Counsel</dc:title>
  <dc:subject/>
  <dc:creator>pgilmour</dc:creator>
  <cp:keywords/>
  <cp:lastModifiedBy>Stuart Ritchie</cp:lastModifiedBy>
  <cp:revision>3</cp:revision>
  <cp:lastPrinted>2017-02-22T10:13:00Z</cp:lastPrinted>
  <dcterms:created xsi:type="dcterms:W3CDTF">2023-03-10T12:29:00Z</dcterms:created>
  <dcterms:modified xsi:type="dcterms:W3CDTF">2023-03-10T13:08:00Z</dcterms:modified>
</cp:coreProperties>
</file>